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BB" w:rsidRDefault="00BA719E" w:rsidP="00A54A59">
      <w:pPr>
        <w:rPr>
          <w:rStyle w:val="auto-style740"/>
          <w:color w:val="000000"/>
          <w:sz w:val="20"/>
          <w:szCs w:val="20"/>
        </w:rPr>
      </w:pPr>
      <w:bookmarkStart w:id="0" w:name="_top"/>
      <w:bookmarkEnd w:id="0"/>
      <w:r>
        <w:br/>
      </w:r>
      <w:hyperlink r:id="rId5" w:tgtFrame="_parent" w:history="1">
        <w:r w:rsidRPr="00BA719E">
          <w:rPr>
            <w:rStyle w:val="auto-style5131"/>
            <w:sz w:val="20"/>
            <w:szCs w:val="20"/>
          </w:rPr>
          <w:t xml:space="preserve">Home  </w:t>
        </w:r>
      </w:hyperlink>
      <w:r w:rsidRPr="00BA719E">
        <w:rPr>
          <w:sz w:val="20"/>
          <w:szCs w:val="20"/>
        </w:rPr>
        <w:t> </w:t>
      </w:r>
      <w:hyperlink r:id="rId6" w:history="1">
        <w:r w:rsidRPr="00BA719E">
          <w:rPr>
            <w:rStyle w:val="auto-style5131"/>
            <w:sz w:val="20"/>
            <w:szCs w:val="20"/>
          </w:rPr>
          <w:t>Forum</w:t>
        </w:r>
      </w:hyperlink>
      <w:r w:rsidRPr="00BA719E">
        <w:rPr>
          <w:rStyle w:val="auto-style491"/>
          <w:sz w:val="20"/>
          <w:szCs w:val="20"/>
        </w:rPr>
        <w:t xml:space="preserve">  </w:t>
      </w:r>
      <w:hyperlink r:id="rId7" w:tgtFrame="_parent" w:history="1">
        <w:r w:rsidRPr="00BA719E">
          <w:rPr>
            <w:rStyle w:val="auto-style491"/>
            <w:sz w:val="20"/>
            <w:szCs w:val="20"/>
          </w:rPr>
          <w:t>Unterredungen.ch</w:t>
        </w:r>
      </w:hyperlink>
      <w:r w:rsidRPr="00BA719E">
        <w:rPr>
          <w:rStyle w:val="auto-style491"/>
          <w:sz w:val="20"/>
          <w:szCs w:val="20"/>
        </w:rPr>
        <w:t xml:space="preserve">  </w:t>
      </w:r>
      <w:hyperlink r:id="rId8" w:tgtFrame="_parent" w:history="1">
        <w:r w:rsidRPr="00BA719E">
          <w:rPr>
            <w:rStyle w:val="auto-style491"/>
            <w:sz w:val="20"/>
            <w:szCs w:val="20"/>
          </w:rPr>
          <w:t xml:space="preserve">Bibellehre.ch </w:t>
        </w:r>
      </w:hyperlink>
      <w:r w:rsidRPr="00BA719E">
        <w:rPr>
          <w:rStyle w:val="auto-style491"/>
          <w:sz w:val="20"/>
          <w:szCs w:val="20"/>
        </w:rPr>
        <w:t xml:space="preserve">  </w:t>
      </w:r>
      <w:hyperlink r:id="rId9" w:tgtFrame="_parent" w:history="1">
        <w:r w:rsidRPr="00BA719E">
          <w:rPr>
            <w:rStyle w:val="auto-style491"/>
            <w:sz w:val="20"/>
            <w:szCs w:val="20"/>
          </w:rPr>
          <w:t>Bibelkreis.ch</w:t>
        </w:r>
      </w:hyperlink>
      <w:r w:rsidRPr="00BA719E">
        <w:rPr>
          <w:rStyle w:val="auto-style491"/>
          <w:sz w:val="20"/>
          <w:szCs w:val="20"/>
        </w:rPr>
        <w:t xml:space="preserve">  </w:t>
      </w:r>
      <w:hyperlink r:id="rId10" w:history="1">
        <w:proofErr w:type="spellStart"/>
        <w:r w:rsidR="009F66BB">
          <w:rPr>
            <w:rStyle w:val="auto-style491"/>
            <w:sz w:val="20"/>
            <w:szCs w:val="20"/>
          </w:rPr>
          <w:t>Geistlichel</w:t>
        </w:r>
        <w:r w:rsidRPr="00BA719E">
          <w:rPr>
            <w:rStyle w:val="auto-style491"/>
            <w:sz w:val="20"/>
            <w:szCs w:val="20"/>
          </w:rPr>
          <w:t>ieder</w:t>
        </w:r>
        <w:proofErr w:type="spellEnd"/>
      </w:hyperlink>
      <w:r w:rsidRPr="00BA719E">
        <w:rPr>
          <w:rStyle w:val="auto-style491"/>
          <w:sz w:val="20"/>
          <w:szCs w:val="20"/>
        </w:rPr>
        <w:t xml:space="preserve">  </w:t>
      </w:r>
      <w:hyperlink r:id="rId11" w:tgtFrame="_parent" w:history="1">
        <w:r w:rsidR="009F66BB" w:rsidRPr="00BA719E">
          <w:rPr>
            <w:rStyle w:val="Hyperlink"/>
            <w:sz w:val="20"/>
            <w:szCs w:val="20"/>
          </w:rPr>
          <w:t>Jahresbibelleseplan</w:t>
        </w:r>
      </w:hyperlink>
      <w:r w:rsidR="009F66BB" w:rsidRPr="00BA719E">
        <w:rPr>
          <w:rStyle w:val="auto-style491"/>
          <w:sz w:val="20"/>
          <w:szCs w:val="20"/>
        </w:rPr>
        <w:t> </w:t>
      </w:r>
      <w:r w:rsidR="009F66BB">
        <w:rPr>
          <w:rStyle w:val="auto-style491"/>
          <w:sz w:val="20"/>
          <w:szCs w:val="20"/>
        </w:rPr>
        <w:br/>
      </w:r>
      <w:hyperlink r:id="rId12" w:tgtFrame="_parent" w:history="1">
        <w:r w:rsidRPr="00BA719E">
          <w:rPr>
            <w:rStyle w:val="Hyperlink"/>
            <w:sz w:val="20"/>
            <w:szCs w:val="20"/>
          </w:rPr>
          <w:t>Evangelium</w:t>
        </w:r>
      </w:hyperlink>
      <w:r w:rsidRPr="00BA719E">
        <w:rPr>
          <w:rStyle w:val="auto-style491"/>
          <w:sz w:val="20"/>
          <w:szCs w:val="20"/>
        </w:rPr>
        <w:t xml:space="preserve">   </w:t>
      </w:r>
      <w:hyperlink r:id="rId13" w:history="1">
        <w:r w:rsidRPr="00BA719E">
          <w:rPr>
            <w:rStyle w:val="Hyperlink"/>
            <w:sz w:val="20"/>
            <w:szCs w:val="20"/>
          </w:rPr>
          <w:t xml:space="preserve">Multiple Irrlehren: </w:t>
        </w:r>
      </w:hyperlink>
      <w:r w:rsidR="009F66BB">
        <w:rPr>
          <w:rStyle w:val="auto-style740"/>
          <w:color w:val="000000"/>
          <w:sz w:val="20"/>
          <w:szCs w:val="20"/>
        </w:rPr>
        <w:t xml:space="preserve"> </w:t>
      </w:r>
      <w:hyperlink r:id="rId14" w:history="1">
        <w:proofErr w:type="spellStart"/>
        <w:r w:rsidR="009F66BB" w:rsidRPr="00BA719E">
          <w:rPr>
            <w:rStyle w:val="auto-style702"/>
            <w:color w:val="0000FF"/>
            <w:sz w:val="20"/>
            <w:szCs w:val="20"/>
            <w:u w:val="single"/>
          </w:rPr>
          <w:t>Calvinismusirrlehre</w:t>
        </w:r>
        <w:proofErr w:type="spellEnd"/>
        <w:r w:rsidR="009F66BB" w:rsidRPr="00BA719E">
          <w:rPr>
            <w:rStyle w:val="auto-style702"/>
            <w:color w:val="0000FF"/>
            <w:sz w:val="20"/>
            <w:szCs w:val="20"/>
            <w:u w:val="single"/>
          </w:rPr>
          <w:t xml:space="preserve"> I </w:t>
        </w:r>
      </w:hyperlink>
      <w:r w:rsidR="009F66BB" w:rsidRPr="00BA719E">
        <w:rPr>
          <w:rStyle w:val="auto-style740"/>
          <w:color w:val="000000"/>
          <w:sz w:val="20"/>
          <w:szCs w:val="20"/>
        </w:rPr>
        <w:t xml:space="preserve">  </w:t>
      </w:r>
      <w:hyperlink r:id="rId15" w:history="1">
        <w:proofErr w:type="spellStart"/>
        <w:r w:rsidR="009F66BB" w:rsidRPr="00BA719E">
          <w:rPr>
            <w:rStyle w:val="auto-style718"/>
            <w:color w:val="0000FF"/>
            <w:sz w:val="20"/>
            <w:szCs w:val="20"/>
            <w:u w:val="single"/>
          </w:rPr>
          <w:t>Calvinismusirrlehre</w:t>
        </w:r>
        <w:proofErr w:type="spellEnd"/>
        <w:r w:rsidR="009F66BB" w:rsidRPr="00BA719E">
          <w:rPr>
            <w:rStyle w:val="auto-style718"/>
            <w:color w:val="0000FF"/>
            <w:sz w:val="20"/>
            <w:szCs w:val="20"/>
            <w:u w:val="single"/>
          </w:rPr>
          <w:t xml:space="preserve"> auf YOUTUBE  II </w:t>
        </w:r>
      </w:hyperlink>
      <w:r w:rsidR="009F66BB" w:rsidRPr="009F66BB">
        <w:rPr>
          <w:rStyle w:val="auto-style740"/>
          <w:color w:val="000000"/>
          <w:sz w:val="20"/>
          <w:szCs w:val="20"/>
        </w:rPr>
        <w:t xml:space="preserve"> </w:t>
      </w:r>
      <w:r w:rsidR="009F66BB" w:rsidRPr="00BA719E">
        <w:rPr>
          <w:rStyle w:val="auto-style740"/>
          <w:color w:val="000000"/>
          <w:sz w:val="20"/>
          <w:szCs w:val="20"/>
        </w:rPr>
        <w:t> </w:t>
      </w:r>
    </w:p>
    <w:p w:rsidR="00A54A59" w:rsidRDefault="00BA719E" w:rsidP="00A54A59">
      <w:r w:rsidRPr="00BA719E">
        <w:rPr>
          <w:rStyle w:val="auto-style740"/>
          <w:color w:val="000000"/>
          <w:sz w:val="20"/>
          <w:szCs w:val="20"/>
        </w:rPr>
        <w:t> </w:t>
      </w:r>
      <w:r w:rsidR="00C32EBE">
        <w:t>_______________________</w:t>
      </w:r>
      <w:r w:rsidR="009F66BB">
        <w:t>_______________________________</w:t>
      </w:r>
      <w:bookmarkStart w:id="1" w:name="OLE_LINK1"/>
      <w:bookmarkStart w:id="2" w:name="OLE_LINK2"/>
      <w:bookmarkStart w:id="3" w:name="OLE_LINK3"/>
      <w:r w:rsidR="00E86259">
        <w:t xml:space="preserve"> </w:t>
      </w:r>
      <w:hyperlink w:anchor="_top" w:history="1">
        <w:r w:rsidR="00E86259" w:rsidRPr="00E86259">
          <w:rPr>
            <w:rStyle w:val="Hyperlink"/>
            <w:color w:val="D9D9D9" w:themeColor="background1" w:themeShade="D9"/>
          </w:rPr>
          <w:t>zurück</w:t>
        </w:r>
      </w:hyperlink>
      <w:bookmarkEnd w:id="1"/>
      <w:bookmarkEnd w:id="2"/>
      <w:bookmarkEnd w:id="3"/>
    </w:p>
    <w:p w:rsidR="001A7A07" w:rsidRDefault="00BA719E" w:rsidP="00A54A59">
      <w:pPr>
        <w:rPr>
          <w:b/>
          <w:sz w:val="32"/>
          <w:szCs w:val="32"/>
        </w:rPr>
      </w:pPr>
      <w:r>
        <w:br/>
      </w:r>
      <w:r w:rsidR="00973468" w:rsidRPr="00BA719E">
        <w:rPr>
          <w:b/>
          <w:sz w:val="32"/>
          <w:szCs w:val="32"/>
        </w:rPr>
        <w:t>Hebräerbrief,</w:t>
      </w:r>
      <w:r>
        <w:rPr>
          <w:b/>
        </w:rPr>
        <w:t xml:space="preserve"> </w:t>
      </w:r>
      <w:r w:rsidR="00973468" w:rsidRPr="00BA719E">
        <w:rPr>
          <w:b/>
          <w:sz w:val="32"/>
          <w:szCs w:val="32"/>
        </w:rPr>
        <w:t>gefunden auch in andern Briefen des Apostel Paulus</w:t>
      </w:r>
    </w:p>
    <w:sdt>
      <w:sdtPr>
        <w:rPr>
          <w:lang w:val="de-DE"/>
        </w:rPr>
        <w:id w:val="81322082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86259" w:rsidRDefault="00E86259">
          <w:pPr>
            <w:pStyle w:val="Inhaltsverzeichnisberschrift"/>
          </w:pPr>
          <w:r>
            <w:rPr>
              <w:lang w:val="de-DE"/>
            </w:rPr>
            <w:t>Inhalt</w:t>
          </w:r>
        </w:p>
        <w:p w:rsidR="00E86259" w:rsidRDefault="00E86259">
          <w:pPr>
            <w:pStyle w:val="Verzeichnis1"/>
            <w:tabs>
              <w:tab w:val="right" w:leader="dot" w:pos="9062"/>
            </w:tabs>
            <w:rPr>
              <w:noProof/>
            </w:rPr>
          </w:pPr>
          <w:r>
            <w:fldChar w:fldCharType="begin"/>
          </w:r>
          <w:r>
            <w:instrText xml:space="preserve"> TOC \o "1-3" \h \z \u </w:instrText>
          </w:r>
          <w:r>
            <w:fldChar w:fldCharType="separate"/>
          </w:r>
          <w:hyperlink w:anchor="_Toc479066680" w:history="1">
            <w:r w:rsidRPr="00615E5C">
              <w:rPr>
                <w:rStyle w:val="Hyperlink"/>
                <w:noProof/>
              </w:rPr>
              <w:t>- Seine Selbsterniedrigung</w:t>
            </w:r>
            <w:r>
              <w:rPr>
                <w:noProof/>
                <w:webHidden/>
              </w:rPr>
              <w:tab/>
            </w:r>
            <w:r>
              <w:rPr>
                <w:noProof/>
                <w:webHidden/>
              </w:rPr>
              <w:fldChar w:fldCharType="begin"/>
            </w:r>
            <w:r>
              <w:rPr>
                <w:noProof/>
                <w:webHidden/>
              </w:rPr>
              <w:instrText xml:space="preserve"> PAGEREF _Toc479066680 \h </w:instrText>
            </w:r>
            <w:r>
              <w:rPr>
                <w:noProof/>
                <w:webHidden/>
              </w:rPr>
            </w:r>
            <w:r>
              <w:rPr>
                <w:noProof/>
                <w:webHidden/>
              </w:rPr>
              <w:fldChar w:fldCharType="separate"/>
            </w:r>
            <w:r>
              <w:rPr>
                <w:noProof/>
                <w:webHidden/>
              </w:rPr>
              <w:t>2</w:t>
            </w:r>
            <w:r>
              <w:rPr>
                <w:noProof/>
                <w:webHidden/>
              </w:rPr>
              <w:fldChar w:fldCharType="end"/>
            </w:r>
          </w:hyperlink>
        </w:p>
        <w:p w:rsidR="00E86259" w:rsidRDefault="00E86259">
          <w:pPr>
            <w:pStyle w:val="Verzeichnis1"/>
            <w:tabs>
              <w:tab w:val="right" w:leader="dot" w:pos="9062"/>
            </w:tabs>
            <w:rPr>
              <w:noProof/>
            </w:rPr>
          </w:pPr>
          <w:hyperlink w:anchor="_Toc479066681" w:history="1">
            <w:r w:rsidRPr="00615E5C">
              <w:rPr>
                <w:rStyle w:val="Hyperlink"/>
                <w:noProof/>
              </w:rPr>
              <w:t>Er ist als Sohn des Menschen über alles gestellt</w:t>
            </w:r>
            <w:r>
              <w:rPr>
                <w:noProof/>
                <w:webHidden/>
              </w:rPr>
              <w:tab/>
            </w:r>
            <w:r>
              <w:rPr>
                <w:noProof/>
                <w:webHidden/>
              </w:rPr>
              <w:fldChar w:fldCharType="begin"/>
            </w:r>
            <w:r>
              <w:rPr>
                <w:noProof/>
                <w:webHidden/>
              </w:rPr>
              <w:instrText xml:space="preserve"> PAGEREF _Toc479066681 \h </w:instrText>
            </w:r>
            <w:r>
              <w:rPr>
                <w:noProof/>
                <w:webHidden/>
              </w:rPr>
            </w:r>
            <w:r>
              <w:rPr>
                <w:noProof/>
                <w:webHidden/>
              </w:rPr>
              <w:fldChar w:fldCharType="separate"/>
            </w:r>
            <w:r>
              <w:rPr>
                <w:noProof/>
                <w:webHidden/>
              </w:rPr>
              <w:t>2</w:t>
            </w:r>
            <w:r>
              <w:rPr>
                <w:noProof/>
                <w:webHidden/>
              </w:rPr>
              <w:fldChar w:fldCharType="end"/>
            </w:r>
          </w:hyperlink>
        </w:p>
        <w:p w:rsidR="00E86259" w:rsidRDefault="00E86259">
          <w:pPr>
            <w:pStyle w:val="Verzeichnis1"/>
            <w:tabs>
              <w:tab w:val="right" w:leader="dot" w:pos="9062"/>
            </w:tabs>
            <w:rPr>
              <w:noProof/>
            </w:rPr>
          </w:pPr>
          <w:hyperlink w:anchor="_Toc479066682" w:history="1">
            <w:r w:rsidRPr="00615E5C">
              <w:rPr>
                <w:rStyle w:val="Hyperlink"/>
                <w:noProof/>
              </w:rPr>
              <w:t>Die zunichte machende Kraft des Werkes Christi</w:t>
            </w:r>
            <w:r>
              <w:rPr>
                <w:noProof/>
                <w:webHidden/>
              </w:rPr>
              <w:tab/>
            </w:r>
            <w:r>
              <w:rPr>
                <w:noProof/>
                <w:webHidden/>
              </w:rPr>
              <w:fldChar w:fldCharType="begin"/>
            </w:r>
            <w:r>
              <w:rPr>
                <w:noProof/>
                <w:webHidden/>
              </w:rPr>
              <w:instrText xml:space="preserve"> PAGEREF _Toc479066682 \h </w:instrText>
            </w:r>
            <w:r>
              <w:rPr>
                <w:noProof/>
                <w:webHidden/>
              </w:rPr>
            </w:r>
            <w:r>
              <w:rPr>
                <w:noProof/>
                <w:webHidden/>
              </w:rPr>
              <w:fldChar w:fldCharType="separate"/>
            </w:r>
            <w:r>
              <w:rPr>
                <w:noProof/>
                <w:webHidden/>
              </w:rPr>
              <w:t>3</w:t>
            </w:r>
            <w:r>
              <w:rPr>
                <w:noProof/>
                <w:webHidden/>
              </w:rPr>
              <w:fldChar w:fldCharType="end"/>
            </w:r>
          </w:hyperlink>
        </w:p>
        <w:p w:rsidR="00E86259" w:rsidRDefault="00E86259">
          <w:pPr>
            <w:pStyle w:val="Verzeichnis1"/>
            <w:tabs>
              <w:tab w:val="right" w:leader="dot" w:pos="9062"/>
            </w:tabs>
            <w:rPr>
              <w:noProof/>
            </w:rPr>
          </w:pPr>
          <w:hyperlink w:anchor="_Toc479066683" w:history="1">
            <w:r w:rsidRPr="00615E5C">
              <w:rPr>
                <w:rStyle w:val="Hyperlink"/>
                <w:noProof/>
              </w:rPr>
              <w:t>Ähnliche Bildersprache</w:t>
            </w:r>
            <w:r>
              <w:rPr>
                <w:noProof/>
                <w:webHidden/>
              </w:rPr>
              <w:tab/>
            </w:r>
            <w:r>
              <w:rPr>
                <w:noProof/>
                <w:webHidden/>
              </w:rPr>
              <w:fldChar w:fldCharType="begin"/>
            </w:r>
            <w:r>
              <w:rPr>
                <w:noProof/>
                <w:webHidden/>
              </w:rPr>
              <w:instrText xml:space="preserve"> PAGEREF _Toc479066683 \h </w:instrText>
            </w:r>
            <w:r>
              <w:rPr>
                <w:noProof/>
                <w:webHidden/>
              </w:rPr>
            </w:r>
            <w:r>
              <w:rPr>
                <w:noProof/>
                <w:webHidden/>
              </w:rPr>
              <w:fldChar w:fldCharType="separate"/>
            </w:r>
            <w:r>
              <w:rPr>
                <w:noProof/>
                <w:webHidden/>
              </w:rPr>
              <w:t>3</w:t>
            </w:r>
            <w:r>
              <w:rPr>
                <w:noProof/>
                <w:webHidden/>
              </w:rPr>
              <w:fldChar w:fldCharType="end"/>
            </w:r>
          </w:hyperlink>
        </w:p>
        <w:p w:rsidR="00E86259" w:rsidRDefault="00E86259">
          <w:pPr>
            <w:pStyle w:val="Verzeichnis1"/>
            <w:tabs>
              <w:tab w:val="right" w:leader="dot" w:pos="9062"/>
            </w:tabs>
            <w:rPr>
              <w:noProof/>
            </w:rPr>
          </w:pPr>
          <w:hyperlink w:anchor="_Toc479066684" w:history="1">
            <w:r w:rsidRPr="00615E5C">
              <w:rPr>
                <w:rStyle w:val="Hyperlink"/>
                <w:noProof/>
              </w:rPr>
              <w:t>Der Neue Bund</w:t>
            </w:r>
            <w:r>
              <w:rPr>
                <w:noProof/>
                <w:webHidden/>
              </w:rPr>
              <w:tab/>
            </w:r>
            <w:r>
              <w:rPr>
                <w:noProof/>
                <w:webHidden/>
              </w:rPr>
              <w:fldChar w:fldCharType="begin"/>
            </w:r>
            <w:r>
              <w:rPr>
                <w:noProof/>
                <w:webHidden/>
              </w:rPr>
              <w:instrText xml:space="preserve"> PAGEREF _Toc479066684 \h </w:instrText>
            </w:r>
            <w:r>
              <w:rPr>
                <w:noProof/>
                <w:webHidden/>
              </w:rPr>
            </w:r>
            <w:r>
              <w:rPr>
                <w:noProof/>
                <w:webHidden/>
              </w:rPr>
              <w:fldChar w:fldCharType="separate"/>
            </w:r>
            <w:r>
              <w:rPr>
                <w:noProof/>
                <w:webHidden/>
              </w:rPr>
              <w:t>3</w:t>
            </w:r>
            <w:r>
              <w:rPr>
                <w:noProof/>
                <w:webHidden/>
              </w:rPr>
              <w:fldChar w:fldCharType="end"/>
            </w:r>
          </w:hyperlink>
        </w:p>
        <w:p w:rsidR="00E86259" w:rsidRDefault="00E86259">
          <w:pPr>
            <w:pStyle w:val="Verzeichnis1"/>
            <w:tabs>
              <w:tab w:val="right" w:leader="dot" w:pos="9062"/>
            </w:tabs>
            <w:rPr>
              <w:noProof/>
            </w:rPr>
          </w:pPr>
          <w:hyperlink w:anchor="_Toc479066685" w:history="1">
            <w:r w:rsidRPr="00615E5C">
              <w:rPr>
                <w:rStyle w:val="Hyperlink"/>
                <w:noProof/>
              </w:rPr>
              <w:t>- Sein Gehorsam  Hebr 5,8: obwohl er Sohn&lt;Siehe [V. 5]&gt; war, an dem, was er litt, den Gehorsam lernte;</w:t>
            </w:r>
            <w:r>
              <w:rPr>
                <w:noProof/>
                <w:webHidden/>
              </w:rPr>
              <w:tab/>
            </w:r>
            <w:r>
              <w:rPr>
                <w:noProof/>
                <w:webHidden/>
              </w:rPr>
              <w:fldChar w:fldCharType="begin"/>
            </w:r>
            <w:r>
              <w:rPr>
                <w:noProof/>
                <w:webHidden/>
              </w:rPr>
              <w:instrText xml:space="preserve"> PAGEREF _Toc479066685 \h </w:instrText>
            </w:r>
            <w:r>
              <w:rPr>
                <w:noProof/>
                <w:webHidden/>
              </w:rPr>
            </w:r>
            <w:r>
              <w:rPr>
                <w:noProof/>
                <w:webHidden/>
              </w:rPr>
              <w:fldChar w:fldCharType="separate"/>
            </w:r>
            <w:r>
              <w:rPr>
                <w:noProof/>
                <w:webHidden/>
              </w:rPr>
              <w:t>4</w:t>
            </w:r>
            <w:r>
              <w:rPr>
                <w:noProof/>
                <w:webHidden/>
              </w:rPr>
              <w:fldChar w:fldCharType="end"/>
            </w:r>
          </w:hyperlink>
        </w:p>
        <w:p w:rsidR="00E86259" w:rsidRDefault="00E86259">
          <w:pPr>
            <w:pStyle w:val="Verzeichnis1"/>
            <w:tabs>
              <w:tab w:val="right" w:leader="dot" w:pos="9062"/>
            </w:tabs>
            <w:rPr>
              <w:noProof/>
            </w:rPr>
          </w:pPr>
          <w:hyperlink w:anchor="_Toc479066686" w:history="1">
            <w:r w:rsidRPr="00615E5C">
              <w:rPr>
                <w:rStyle w:val="Hyperlink"/>
                <w:noProof/>
              </w:rPr>
              <w:t>- Sein eigenes Opfer</w:t>
            </w:r>
            <w:r>
              <w:rPr>
                <w:noProof/>
                <w:webHidden/>
              </w:rPr>
              <w:tab/>
            </w:r>
            <w:r>
              <w:rPr>
                <w:noProof/>
                <w:webHidden/>
              </w:rPr>
              <w:fldChar w:fldCharType="begin"/>
            </w:r>
            <w:r>
              <w:rPr>
                <w:noProof/>
                <w:webHidden/>
              </w:rPr>
              <w:instrText xml:space="preserve"> PAGEREF _Toc479066686 \h </w:instrText>
            </w:r>
            <w:r>
              <w:rPr>
                <w:noProof/>
                <w:webHidden/>
              </w:rPr>
            </w:r>
            <w:r>
              <w:rPr>
                <w:noProof/>
                <w:webHidden/>
              </w:rPr>
              <w:fldChar w:fldCharType="separate"/>
            </w:r>
            <w:r>
              <w:rPr>
                <w:noProof/>
                <w:webHidden/>
              </w:rPr>
              <w:t>4</w:t>
            </w:r>
            <w:r>
              <w:rPr>
                <w:noProof/>
                <w:webHidden/>
              </w:rPr>
              <w:fldChar w:fldCharType="end"/>
            </w:r>
          </w:hyperlink>
        </w:p>
        <w:p w:rsidR="00E86259" w:rsidRDefault="00E86259">
          <w:pPr>
            <w:pStyle w:val="Verzeichnis1"/>
            <w:tabs>
              <w:tab w:val="right" w:leader="dot" w:pos="9062"/>
            </w:tabs>
            <w:rPr>
              <w:noProof/>
            </w:rPr>
          </w:pPr>
          <w:hyperlink w:anchor="_Toc479066687" w:history="1">
            <w:r w:rsidRPr="00615E5C">
              <w:rPr>
                <w:rStyle w:val="Hyperlink"/>
                <w:noProof/>
              </w:rPr>
              <w:t>Das Beispiel von dem Glauben Abrahams</w:t>
            </w:r>
            <w:r>
              <w:rPr>
                <w:noProof/>
                <w:webHidden/>
              </w:rPr>
              <w:tab/>
            </w:r>
            <w:r>
              <w:rPr>
                <w:noProof/>
                <w:webHidden/>
              </w:rPr>
              <w:fldChar w:fldCharType="begin"/>
            </w:r>
            <w:r>
              <w:rPr>
                <w:noProof/>
                <w:webHidden/>
              </w:rPr>
              <w:instrText xml:space="preserve"> PAGEREF _Toc479066687 \h </w:instrText>
            </w:r>
            <w:r>
              <w:rPr>
                <w:noProof/>
                <w:webHidden/>
              </w:rPr>
            </w:r>
            <w:r>
              <w:rPr>
                <w:noProof/>
                <w:webHidden/>
              </w:rPr>
              <w:fldChar w:fldCharType="separate"/>
            </w:r>
            <w:r>
              <w:rPr>
                <w:noProof/>
                <w:webHidden/>
              </w:rPr>
              <w:t>5</w:t>
            </w:r>
            <w:r>
              <w:rPr>
                <w:noProof/>
                <w:webHidden/>
              </w:rPr>
              <w:fldChar w:fldCharType="end"/>
            </w:r>
          </w:hyperlink>
        </w:p>
        <w:p w:rsidR="00E86259" w:rsidRDefault="00E86259">
          <w:pPr>
            <w:pStyle w:val="Verzeichnis1"/>
            <w:tabs>
              <w:tab w:val="right" w:leader="dot" w:pos="9062"/>
            </w:tabs>
            <w:rPr>
              <w:noProof/>
            </w:rPr>
          </w:pPr>
          <w:hyperlink w:anchor="_Toc479066688" w:history="1">
            <w:r w:rsidRPr="00615E5C">
              <w:rPr>
                <w:rStyle w:val="Hyperlink"/>
                <w:noProof/>
              </w:rPr>
              <w:t>- Die Gaben des Geistes</w:t>
            </w:r>
            <w:r>
              <w:rPr>
                <w:noProof/>
                <w:webHidden/>
              </w:rPr>
              <w:tab/>
            </w:r>
            <w:r>
              <w:rPr>
                <w:noProof/>
                <w:webHidden/>
              </w:rPr>
              <w:fldChar w:fldCharType="begin"/>
            </w:r>
            <w:r>
              <w:rPr>
                <w:noProof/>
                <w:webHidden/>
              </w:rPr>
              <w:instrText xml:space="preserve"> PAGEREF _Toc479066688 \h </w:instrText>
            </w:r>
            <w:r>
              <w:rPr>
                <w:noProof/>
                <w:webHidden/>
              </w:rPr>
            </w:r>
            <w:r>
              <w:rPr>
                <w:noProof/>
                <w:webHidden/>
              </w:rPr>
              <w:fldChar w:fldCharType="separate"/>
            </w:r>
            <w:r>
              <w:rPr>
                <w:noProof/>
                <w:webHidden/>
              </w:rPr>
              <w:t>6</w:t>
            </w:r>
            <w:r>
              <w:rPr>
                <w:noProof/>
                <w:webHidden/>
              </w:rPr>
              <w:fldChar w:fldCharType="end"/>
            </w:r>
          </w:hyperlink>
        </w:p>
        <w:p w:rsidR="00E86259" w:rsidRDefault="00E86259">
          <w:pPr>
            <w:pStyle w:val="Verzeichnis1"/>
            <w:tabs>
              <w:tab w:val="right" w:leader="dot" w:pos="9062"/>
            </w:tabs>
            <w:rPr>
              <w:noProof/>
            </w:rPr>
          </w:pPr>
          <w:hyperlink w:anchor="_Toc479066689" w:history="1">
            <w:r w:rsidRPr="00615E5C">
              <w:rPr>
                <w:rStyle w:val="Hyperlink"/>
                <w:noProof/>
              </w:rPr>
              <w:t>- Der Gerechte wird aus Glauben leben</w:t>
            </w:r>
            <w:r>
              <w:rPr>
                <w:noProof/>
                <w:webHidden/>
              </w:rPr>
              <w:tab/>
            </w:r>
            <w:r>
              <w:rPr>
                <w:noProof/>
                <w:webHidden/>
              </w:rPr>
              <w:fldChar w:fldCharType="begin"/>
            </w:r>
            <w:r>
              <w:rPr>
                <w:noProof/>
                <w:webHidden/>
              </w:rPr>
              <w:instrText xml:space="preserve"> PAGEREF _Toc479066689 \h </w:instrText>
            </w:r>
            <w:r>
              <w:rPr>
                <w:noProof/>
                <w:webHidden/>
              </w:rPr>
            </w:r>
            <w:r>
              <w:rPr>
                <w:noProof/>
                <w:webHidden/>
              </w:rPr>
              <w:fldChar w:fldCharType="separate"/>
            </w:r>
            <w:r>
              <w:rPr>
                <w:noProof/>
                <w:webHidden/>
              </w:rPr>
              <w:t>6</w:t>
            </w:r>
            <w:r>
              <w:rPr>
                <w:noProof/>
                <w:webHidden/>
              </w:rPr>
              <w:fldChar w:fldCharType="end"/>
            </w:r>
          </w:hyperlink>
        </w:p>
        <w:p w:rsidR="00E86259" w:rsidRDefault="00E86259">
          <w:pPr>
            <w:pStyle w:val="Verzeichnis1"/>
            <w:tabs>
              <w:tab w:val="right" w:leader="dot" w:pos="9062"/>
            </w:tabs>
            <w:rPr>
              <w:noProof/>
            </w:rPr>
          </w:pPr>
          <w:hyperlink w:anchor="_Toc479066690" w:history="1">
            <w:r w:rsidRPr="00615E5C">
              <w:rPr>
                <w:rStyle w:val="Hyperlink"/>
                <w:noProof/>
              </w:rPr>
              <w:t>Das Ende des (Zeremonial-) Gesetzes (vor allem Kapitel 9 und 1</w:t>
            </w:r>
            <w:r w:rsidRPr="00615E5C">
              <w:rPr>
                <w:rStyle w:val="Hyperlink"/>
                <w:noProof/>
              </w:rPr>
              <w:t>0</w:t>
            </w:r>
            <w:r w:rsidRPr="00615E5C">
              <w:rPr>
                <w:rStyle w:val="Hyperlink"/>
                <w:noProof/>
              </w:rPr>
              <w:t>;  Röm 7; Gal 5; Kol 2,16f);</w:t>
            </w:r>
            <w:r>
              <w:rPr>
                <w:noProof/>
                <w:webHidden/>
              </w:rPr>
              <w:tab/>
            </w:r>
            <w:r>
              <w:rPr>
                <w:noProof/>
                <w:webHidden/>
              </w:rPr>
              <w:fldChar w:fldCharType="begin"/>
            </w:r>
            <w:r>
              <w:rPr>
                <w:noProof/>
                <w:webHidden/>
              </w:rPr>
              <w:instrText xml:space="preserve"> PAGEREF _Toc479066690 \h </w:instrText>
            </w:r>
            <w:r>
              <w:rPr>
                <w:noProof/>
                <w:webHidden/>
              </w:rPr>
            </w:r>
            <w:r>
              <w:rPr>
                <w:noProof/>
                <w:webHidden/>
              </w:rPr>
              <w:fldChar w:fldCharType="separate"/>
            </w:r>
            <w:r>
              <w:rPr>
                <w:noProof/>
                <w:webHidden/>
              </w:rPr>
              <w:t>6</w:t>
            </w:r>
            <w:r>
              <w:rPr>
                <w:noProof/>
                <w:webHidden/>
              </w:rPr>
              <w:fldChar w:fldCharType="end"/>
            </w:r>
          </w:hyperlink>
        </w:p>
        <w:p w:rsidR="00E86259" w:rsidRDefault="00E86259">
          <w:r>
            <w:rPr>
              <w:b/>
              <w:bCs/>
              <w:lang w:val="de-DE"/>
            </w:rPr>
            <w:fldChar w:fldCharType="end"/>
          </w:r>
        </w:p>
      </w:sdtContent>
    </w:sdt>
    <w:p w:rsidR="00A54A59" w:rsidRDefault="00A54A59" w:rsidP="00A54A59">
      <w:pPr>
        <w:pStyle w:val="berschrift1"/>
      </w:pPr>
    </w:p>
    <w:tbl>
      <w:tblPr>
        <w:tblW w:w="5000" w:type="pct"/>
        <w:tblCellMar>
          <w:left w:w="0" w:type="dxa"/>
          <w:right w:w="0" w:type="dxa"/>
        </w:tblCellMar>
        <w:tblLook w:val="04A0" w:firstRow="1" w:lastRow="0" w:firstColumn="1" w:lastColumn="0" w:noHBand="0" w:noVBand="1"/>
      </w:tblPr>
      <w:tblGrid>
        <w:gridCol w:w="7425"/>
        <w:gridCol w:w="1647"/>
      </w:tblGrid>
      <w:tr w:rsidR="00973468" w:rsidRPr="00973468" w:rsidTr="00A54A59">
        <w:trPr>
          <w:gridAfter w:val="1"/>
          <w:wAfter w:w="859" w:type="pct"/>
        </w:trPr>
        <w:tc>
          <w:tcPr>
            <w:tcW w:w="4141" w:type="pct"/>
            <w:tcMar>
              <w:top w:w="0" w:type="dxa"/>
              <w:left w:w="0" w:type="dxa"/>
              <w:bottom w:w="0" w:type="dxa"/>
              <w:right w:w="585" w:type="dxa"/>
            </w:tcMar>
            <w:hideMark/>
          </w:tcPr>
          <w:p w:rsidR="00A54A59" w:rsidRPr="00543837" w:rsidRDefault="006F517B" w:rsidP="00AC064C">
            <w:pPr>
              <w:rPr>
                <w:rFonts w:ascii="Verdana" w:eastAsia="Times New Roman" w:hAnsi="Verdana" w:cs="Times New Roman"/>
                <w:b/>
                <w:bCs/>
                <w:color w:val="000000"/>
                <w:sz w:val="40"/>
                <w:szCs w:val="40"/>
                <w:lang w:eastAsia="de-CH"/>
              </w:rPr>
            </w:pPr>
            <w:r w:rsidRPr="00AC064C">
              <w:rPr>
                <w:b/>
                <w:noProof/>
                <w:color w:val="ED7D31" w:themeColor="accent2"/>
                <w:sz w:val="28"/>
                <w:szCs w:val="28"/>
              </w:rPr>
              <w:t>Christus in seiner ewigen Existenz und als Schöpfer</w:t>
            </w:r>
            <w:r w:rsidR="00AC064C">
              <w:rPr>
                <w:b/>
                <w:noProof/>
                <w:color w:val="ED7D31" w:themeColor="accent2"/>
              </w:rPr>
              <w:t xml:space="preserve">  </w:t>
            </w:r>
            <w:hyperlink w:anchor="_top" w:history="1">
              <w:r w:rsidR="00AC064C" w:rsidRPr="00577ABF">
                <w:rPr>
                  <w:rStyle w:val="Hyperlink"/>
                  <w:color w:val="auto"/>
                  <w:sz w:val="24"/>
                  <w:szCs w:val="24"/>
                </w:rPr>
                <w:t>zurück</w:t>
              </w:r>
            </w:hyperlink>
          </w:p>
        </w:tc>
      </w:tr>
      <w:tr w:rsidR="00973468" w:rsidRPr="00973468" w:rsidTr="00A54A59">
        <w:tc>
          <w:tcPr>
            <w:tcW w:w="4141" w:type="pct"/>
            <w:tcMar>
              <w:top w:w="405" w:type="dxa"/>
              <w:left w:w="0" w:type="dxa"/>
              <w:bottom w:w="0" w:type="dxa"/>
              <w:right w:w="585" w:type="dxa"/>
            </w:tcMar>
            <w:hideMark/>
          </w:tcPr>
          <w:p w:rsidR="00973468" w:rsidRPr="00973468" w:rsidRDefault="00973468" w:rsidP="00A54A59">
            <w:pPr>
              <w:rPr>
                <w:rFonts w:ascii="Verdana" w:eastAsia="Times New Roman" w:hAnsi="Verdana" w:cs="Times New Roman"/>
                <w:color w:val="4472C4" w:themeColor="accent1"/>
                <w:lang w:eastAsia="de-CH"/>
              </w:rPr>
            </w:pPr>
            <w:proofErr w:type="spellStart"/>
            <w:r w:rsidRPr="00973468">
              <w:rPr>
                <w:rFonts w:ascii="Verdana" w:eastAsia="Times New Roman" w:hAnsi="Verdana" w:cs="Times New Roman"/>
                <w:color w:val="4472C4" w:themeColor="accent1"/>
                <w:lang w:eastAsia="de-CH"/>
              </w:rPr>
              <w:t>Hebr</w:t>
            </w:r>
            <w:proofErr w:type="spellEnd"/>
            <w:r w:rsidRPr="00973468">
              <w:rPr>
                <w:rFonts w:ascii="Verdana" w:eastAsia="Times New Roman" w:hAnsi="Verdana" w:cs="Times New Roman"/>
                <w:color w:val="4472C4" w:themeColor="accent1"/>
                <w:lang w:eastAsia="de-CH"/>
              </w:rPr>
              <w:t xml:space="preserve"> 1,2 den er gesetzt hat zum Erben aller Dinge, durch den er auch die Welten gemacht hat;</w:t>
            </w:r>
          </w:p>
        </w:tc>
        <w:tc>
          <w:tcPr>
            <w:tcW w:w="859" w:type="pct"/>
            <w:tcMar>
              <w:top w:w="405" w:type="dxa"/>
              <w:left w:w="0" w:type="dxa"/>
              <w:bottom w:w="0" w:type="dxa"/>
              <w:right w:w="0" w:type="dxa"/>
            </w:tcMar>
            <w:hideMark/>
          </w:tcPr>
          <w:p w:rsidR="00973468" w:rsidRPr="00973468" w:rsidRDefault="00973468" w:rsidP="00A54A59">
            <w:pPr>
              <w:rPr>
                <w:rFonts w:ascii="Verdana" w:eastAsia="Times New Roman" w:hAnsi="Verdana" w:cs="Times New Roman"/>
                <w:color w:val="4472C4" w:themeColor="accent1"/>
                <w:lang w:eastAsia="de-CH"/>
              </w:rPr>
            </w:pPr>
          </w:p>
        </w:tc>
      </w:tr>
      <w:tr w:rsidR="00973468" w:rsidRPr="00973468" w:rsidTr="00A54A59">
        <w:tc>
          <w:tcPr>
            <w:tcW w:w="4141" w:type="pct"/>
            <w:tcMar>
              <w:top w:w="0" w:type="dxa"/>
              <w:left w:w="0" w:type="dxa"/>
              <w:bottom w:w="0" w:type="dxa"/>
              <w:right w:w="585" w:type="dxa"/>
            </w:tcMar>
            <w:hideMark/>
          </w:tcPr>
          <w:p w:rsidR="00973468" w:rsidRPr="00973468" w:rsidRDefault="00973468" w:rsidP="00A54A59">
            <w:pPr>
              <w:rPr>
                <w:rFonts w:ascii="Verdana" w:eastAsia="Times New Roman" w:hAnsi="Verdana" w:cs="Times New Roman"/>
                <w:color w:val="4472C4" w:themeColor="accent1"/>
                <w:lang w:eastAsia="de-CH"/>
              </w:rPr>
            </w:pPr>
            <w:proofErr w:type="spellStart"/>
            <w:r w:rsidRPr="00973468">
              <w:rPr>
                <w:rFonts w:ascii="Verdana" w:eastAsia="Times New Roman" w:hAnsi="Verdana" w:cs="Times New Roman"/>
                <w:color w:val="4472C4" w:themeColor="accent1"/>
                <w:lang w:eastAsia="de-CH"/>
              </w:rPr>
              <w:t>Hebr</w:t>
            </w:r>
            <w:proofErr w:type="spellEnd"/>
            <w:r w:rsidRPr="00973468">
              <w:rPr>
                <w:rFonts w:ascii="Verdana" w:eastAsia="Times New Roman" w:hAnsi="Verdana" w:cs="Times New Roman"/>
                <w:color w:val="4472C4" w:themeColor="accent1"/>
                <w:lang w:eastAsia="de-CH"/>
              </w:rPr>
              <w:t xml:space="preserve"> 1,3 welcher, der Abglanz</w:t>
            </w:r>
            <w:r w:rsidRPr="00973468">
              <w:rPr>
                <w:rFonts w:ascii="Verdana" w:eastAsia="Times New Roman" w:hAnsi="Verdana" w:cs="Times New Roman"/>
                <w:color w:val="4472C4" w:themeColor="accent1"/>
                <w:sz w:val="13"/>
                <w:szCs w:val="13"/>
                <w:vertAlign w:val="superscript"/>
                <w:lang w:eastAsia="de-CH"/>
              </w:rPr>
              <w:t>1</w:t>
            </w:r>
            <w:r w:rsidRPr="00973468">
              <w:rPr>
                <w:rFonts w:ascii="Verdana" w:eastAsia="Times New Roman" w:hAnsi="Verdana" w:cs="Times New Roman"/>
                <w:color w:val="4472C4" w:themeColor="accent1"/>
                <w:lang w:eastAsia="de-CH"/>
              </w:rPr>
              <w:t xml:space="preserve"> seiner Herrlichkeit und der Abdruck seines Wesens seiend und alle Dinge durch das Wort seiner</w:t>
            </w:r>
            <w:r w:rsidRPr="00973468">
              <w:rPr>
                <w:rFonts w:ascii="Verdana" w:eastAsia="Times New Roman" w:hAnsi="Verdana" w:cs="Times New Roman"/>
                <w:color w:val="4472C4" w:themeColor="accent1"/>
                <w:sz w:val="13"/>
                <w:szCs w:val="13"/>
                <w:vertAlign w:val="superscript"/>
                <w:lang w:eastAsia="de-CH"/>
              </w:rPr>
              <w:t>2</w:t>
            </w:r>
            <w:r w:rsidRPr="00973468">
              <w:rPr>
                <w:rFonts w:ascii="Verdana" w:eastAsia="Times New Roman" w:hAnsi="Verdana" w:cs="Times New Roman"/>
                <w:color w:val="4472C4" w:themeColor="accent1"/>
                <w:lang w:eastAsia="de-CH"/>
              </w:rPr>
              <w:t xml:space="preserve"> Macht tragend, nachdem er [durch sich selbst] die Reinigung der Sünden bewirkt, sich gesetzt hat zur Rechten der Majestät in der Höhe;</w:t>
            </w:r>
          </w:p>
        </w:tc>
        <w:tc>
          <w:tcPr>
            <w:tcW w:w="859" w:type="pct"/>
            <w:hideMark/>
          </w:tcPr>
          <w:tbl>
            <w:tblPr>
              <w:tblW w:w="0" w:type="auto"/>
              <w:tblCellMar>
                <w:left w:w="0" w:type="dxa"/>
                <w:right w:w="0" w:type="dxa"/>
              </w:tblCellMar>
              <w:tblLook w:val="04A0" w:firstRow="1" w:lastRow="0" w:firstColumn="1" w:lastColumn="0" w:noHBand="0" w:noVBand="1"/>
            </w:tblPr>
            <w:tblGrid>
              <w:gridCol w:w="200"/>
              <w:gridCol w:w="1447"/>
            </w:tblGrid>
            <w:tr w:rsidR="0032479D" w:rsidRPr="00973468">
              <w:tc>
                <w:tcPr>
                  <w:tcW w:w="0" w:type="auto"/>
                  <w:tcMar>
                    <w:top w:w="0" w:type="dxa"/>
                    <w:left w:w="0" w:type="dxa"/>
                    <w:bottom w:w="0" w:type="dxa"/>
                    <w:right w:w="60" w:type="dxa"/>
                  </w:tcMar>
                  <w:hideMark/>
                </w:tcPr>
                <w:p w:rsidR="00973468" w:rsidRPr="00973468" w:rsidRDefault="00973468" w:rsidP="00A54A59">
                  <w:pPr>
                    <w:rPr>
                      <w:rFonts w:ascii="Verdana" w:eastAsia="Times New Roman" w:hAnsi="Verdana" w:cs="Times New Roman"/>
                      <w:color w:val="4472C4" w:themeColor="accent1"/>
                      <w:lang w:eastAsia="de-CH"/>
                    </w:rPr>
                  </w:pPr>
                  <w:r w:rsidRPr="00973468">
                    <w:rPr>
                      <w:rFonts w:ascii="Verdana" w:eastAsia="Times New Roman" w:hAnsi="Verdana" w:cs="Times New Roman"/>
                      <w:color w:val="4472C4" w:themeColor="accent1"/>
                      <w:lang w:eastAsia="de-CH"/>
                    </w:rPr>
                    <w:t>1</w:t>
                  </w:r>
                </w:p>
              </w:tc>
              <w:tc>
                <w:tcPr>
                  <w:tcW w:w="0" w:type="auto"/>
                  <w:hideMark/>
                </w:tcPr>
                <w:p w:rsidR="00973468" w:rsidRPr="00973468" w:rsidRDefault="00973468" w:rsidP="00A54A59">
                  <w:pPr>
                    <w:rPr>
                      <w:rFonts w:ascii="Verdana" w:eastAsia="Times New Roman" w:hAnsi="Verdana" w:cs="Times New Roman"/>
                      <w:color w:val="4472C4" w:themeColor="accent1"/>
                      <w:lang w:eastAsia="de-CH"/>
                    </w:rPr>
                  </w:pPr>
                  <w:r w:rsidRPr="00973468">
                    <w:rPr>
                      <w:rFonts w:ascii="Verdana" w:eastAsia="Times New Roman" w:hAnsi="Verdana" w:cs="Times New Roman"/>
                      <w:color w:val="4472C4" w:themeColor="accent1"/>
                      <w:lang w:eastAsia="de-CH"/>
                    </w:rPr>
                    <w:t>Eig. die Ausstrahlung</w:t>
                  </w:r>
                </w:p>
              </w:tc>
            </w:tr>
            <w:tr w:rsidR="0032479D" w:rsidRPr="00973468">
              <w:tc>
                <w:tcPr>
                  <w:tcW w:w="0" w:type="auto"/>
                  <w:tcMar>
                    <w:top w:w="0" w:type="dxa"/>
                    <w:left w:w="0" w:type="dxa"/>
                    <w:bottom w:w="0" w:type="dxa"/>
                    <w:right w:w="60" w:type="dxa"/>
                  </w:tcMar>
                  <w:hideMark/>
                </w:tcPr>
                <w:p w:rsidR="00973468" w:rsidRPr="00973468" w:rsidRDefault="00973468" w:rsidP="00A54A59">
                  <w:pPr>
                    <w:rPr>
                      <w:rFonts w:ascii="Verdana" w:eastAsia="Times New Roman" w:hAnsi="Verdana" w:cs="Times New Roman"/>
                      <w:color w:val="4472C4" w:themeColor="accent1"/>
                      <w:lang w:eastAsia="de-CH"/>
                    </w:rPr>
                  </w:pPr>
                  <w:r w:rsidRPr="00973468">
                    <w:rPr>
                      <w:rFonts w:ascii="Verdana" w:eastAsia="Times New Roman" w:hAnsi="Verdana" w:cs="Times New Roman"/>
                      <w:color w:val="4472C4" w:themeColor="accent1"/>
                      <w:lang w:eastAsia="de-CH"/>
                    </w:rPr>
                    <w:t>2</w:t>
                  </w:r>
                </w:p>
              </w:tc>
              <w:tc>
                <w:tcPr>
                  <w:tcW w:w="0" w:type="auto"/>
                  <w:hideMark/>
                </w:tcPr>
                <w:p w:rsidR="00973468" w:rsidRPr="00973468" w:rsidRDefault="00973468" w:rsidP="00A54A59">
                  <w:pPr>
                    <w:rPr>
                      <w:rFonts w:ascii="Verdana" w:eastAsia="Times New Roman" w:hAnsi="Verdana" w:cs="Times New Roman"/>
                      <w:color w:val="4472C4" w:themeColor="accent1"/>
                      <w:lang w:eastAsia="de-CH"/>
                    </w:rPr>
                  </w:pPr>
                  <w:r w:rsidRPr="00973468">
                    <w:rPr>
                      <w:rFonts w:ascii="Verdana" w:eastAsia="Times New Roman" w:hAnsi="Verdana" w:cs="Times New Roman"/>
                      <w:color w:val="4472C4" w:themeColor="accent1"/>
                      <w:lang w:eastAsia="de-CH"/>
                    </w:rPr>
                    <w:t>d. h. seiner eigenen</w:t>
                  </w:r>
                </w:p>
              </w:tc>
            </w:tr>
          </w:tbl>
          <w:p w:rsidR="00973468" w:rsidRPr="00973468" w:rsidRDefault="00973468" w:rsidP="00A54A59">
            <w:pPr>
              <w:rPr>
                <w:rFonts w:ascii="Verdana" w:eastAsia="Times New Roman" w:hAnsi="Verdana" w:cs="Times New Roman"/>
                <w:color w:val="4472C4" w:themeColor="accent1"/>
                <w:lang w:eastAsia="de-CH"/>
              </w:rPr>
            </w:pPr>
          </w:p>
        </w:tc>
      </w:tr>
    </w:tbl>
    <w:p w:rsidR="00B2493E" w:rsidRDefault="00B2493E" w:rsidP="00A54A59">
      <w:pPr>
        <w:rPr>
          <w:rFonts w:ascii="Verdana" w:hAnsi="Verdana"/>
        </w:rPr>
      </w:pPr>
      <w:r>
        <w:rPr>
          <w:rFonts w:ascii="Verdana" w:hAnsi="Verdana"/>
          <w:color w:val="092D61"/>
        </w:rPr>
        <w:t>1. Kor 8,6</w:t>
      </w:r>
      <w:r>
        <w:rPr>
          <w:rFonts w:ascii="Verdana" w:hAnsi="Verdana"/>
        </w:rPr>
        <w:t xml:space="preserve"> so ist doch für uns ein Gott, der Vater, von welchem alle Dinge sind, und wir für ihn, und ein Herr, Jesus Christus, durch welchen alle Dinge sind, und wir durch ihn.</w:t>
      </w:r>
    </w:p>
    <w:tbl>
      <w:tblPr>
        <w:tblW w:w="5000" w:type="pct"/>
        <w:tblCellMar>
          <w:left w:w="0" w:type="dxa"/>
          <w:right w:w="0" w:type="dxa"/>
        </w:tblCellMar>
        <w:tblLook w:val="04A0" w:firstRow="1" w:lastRow="0" w:firstColumn="1" w:lastColumn="0" w:noHBand="0" w:noVBand="1"/>
      </w:tblPr>
      <w:tblGrid>
        <w:gridCol w:w="7517"/>
        <w:gridCol w:w="1555"/>
      </w:tblGrid>
      <w:tr w:rsidR="0032479D" w:rsidRPr="0032479D" w:rsidTr="0032479D">
        <w:trPr>
          <w:gridAfter w:val="1"/>
        </w:trPr>
        <w:tc>
          <w:tcPr>
            <w:tcW w:w="0" w:type="auto"/>
            <w:tcMar>
              <w:top w:w="0" w:type="dxa"/>
              <w:left w:w="0" w:type="dxa"/>
              <w:bottom w:w="0" w:type="dxa"/>
              <w:right w:w="585" w:type="dxa"/>
            </w:tcMar>
            <w:hideMark/>
          </w:tcPr>
          <w:p w:rsidR="0032479D" w:rsidRPr="0032479D" w:rsidRDefault="0032479D" w:rsidP="00A54A59">
            <w:pPr>
              <w:rPr>
                <w:rFonts w:ascii="Verdana" w:eastAsia="Times New Roman" w:hAnsi="Verdana" w:cs="Times New Roman"/>
                <w:bCs/>
                <w:color w:val="000000"/>
                <w:sz w:val="40"/>
                <w:szCs w:val="40"/>
                <w:lang w:eastAsia="de-CH"/>
              </w:rPr>
            </w:pPr>
          </w:p>
        </w:tc>
      </w:tr>
      <w:tr w:rsidR="0032479D" w:rsidRPr="0032479D" w:rsidTr="0032479D">
        <w:tc>
          <w:tcPr>
            <w:tcW w:w="0" w:type="auto"/>
            <w:tcMar>
              <w:top w:w="405" w:type="dxa"/>
              <w:left w:w="0" w:type="dxa"/>
              <w:bottom w:w="0" w:type="dxa"/>
              <w:right w:w="585"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92D61"/>
                <w:lang w:eastAsia="de-CH"/>
              </w:rPr>
              <w:t>2. Kor 4,4</w:t>
            </w:r>
            <w:r w:rsidRPr="0032479D">
              <w:rPr>
                <w:rFonts w:ascii="Verdana" w:eastAsia="Times New Roman" w:hAnsi="Verdana" w:cs="Times New Roman"/>
                <w:color w:val="000000"/>
                <w:lang w:eastAsia="de-CH"/>
              </w:rPr>
              <w:t xml:space="preserve"> in welchen der Gott dieser Welt</w:t>
            </w:r>
            <w:r w:rsidRPr="0032479D">
              <w:rPr>
                <w:rFonts w:ascii="Verdana" w:eastAsia="Times New Roman" w:hAnsi="Verdana" w:cs="Times New Roman"/>
                <w:color w:val="000000"/>
                <w:sz w:val="13"/>
                <w:szCs w:val="13"/>
                <w:vertAlign w:val="superscript"/>
                <w:lang w:eastAsia="de-CH"/>
              </w:rPr>
              <w:t>1</w:t>
            </w:r>
            <w:r w:rsidRPr="0032479D">
              <w:rPr>
                <w:rFonts w:ascii="Verdana" w:eastAsia="Times New Roman" w:hAnsi="Verdana" w:cs="Times New Roman"/>
                <w:color w:val="000000"/>
                <w:lang w:eastAsia="de-CH"/>
              </w:rPr>
              <w:t xml:space="preserve"> den Sinn</w:t>
            </w:r>
            <w:r w:rsidRPr="0032479D">
              <w:rPr>
                <w:rFonts w:ascii="Verdana" w:eastAsia="Times New Roman" w:hAnsi="Verdana" w:cs="Times New Roman"/>
                <w:color w:val="000000"/>
                <w:sz w:val="13"/>
                <w:szCs w:val="13"/>
                <w:vertAlign w:val="superscript"/>
                <w:lang w:eastAsia="de-CH"/>
              </w:rPr>
              <w:t>2</w:t>
            </w:r>
            <w:r w:rsidRPr="0032479D">
              <w:rPr>
                <w:rFonts w:ascii="Verdana" w:eastAsia="Times New Roman" w:hAnsi="Verdana" w:cs="Times New Roman"/>
                <w:color w:val="000000"/>
                <w:lang w:eastAsia="de-CH"/>
              </w:rPr>
              <w:t xml:space="preserve"> der Ungläubigen verblendet hat, damit ihnen nicht ausstrahle der </w:t>
            </w:r>
            <w:r w:rsidRPr="0032479D">
              <w:rPr>
                <w:rFonts w:ascii="Verdana" w:eastAsia="Times New Roman" w:hAnsi="Verdana" w:cs="Times New Roman"/>
                <w:color w:val="000000"/>
                <w:lang w:eastAsia="de-CH"/>
              </w:rPr>
              <w:lastRenderedPageBreak/>
              <w:t>Lichtglanz des Evangeliums der Herrlichkeit des Christus, welcher das Bild Gottes ist.</w:t>
            </w:r>
          </w:p>
        </w:tc>
        <w:tc>
          <w:tcPr>
            <w:tcW w:w="0" w:type="auto"/>
            <w:tcMar>
              <w:top w:w="40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200"/>
              <w:gridCol w:w="1355"/>
            </w:tblGrid>
            <w:tr w:rsidR="0032479D" w:rsidRPr="0032479D">
              <w:tc>
                <w:tcPr>
                  <w:tcW w:w="0" w:type="auto"/>
                  <w:tcMar>
                    <w:top w:w="0" w:type="dxa"/>
                    <w:left w:w="0" w:type="dxa"/>
                    <w:bottom w:w="0" w:type="dxa"/>
                    <w:right w:w="60"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00000"/>
                      <w:lang w:eastAsia="de-CH"/>
                    </w:rPr>
                    <w:lastRenderedPageBreak/>
                    <w:t>1</w:t>
                  </w:r>
                </w:p>
              </w:tc>
              <w:tc>
                <w:tcPr>
                  <w:tcW w:w="0" w:type="auto"/>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00000"/>
                      <w:lang w:eastAsia="de-CH"/>
                    </w:rPr>
                    <w:t>O. dieses Zeitlaufs</w:t>
                  </w:r>
                </w:p>
              </w:tc>
            </w:tr>
            <w:tr w:rsidR="0032479D" w:rsidRPr="0032479D">
              <w:tc>
                <w:tcPr>
                  <w:tcW w:w="0" w:type="auto"/>
                  <w:tcMar>
                    <w:top w:w="0" w:type="dxa"/>
                    <w:left w:w="0" w:type="dxa"/>
                    <w:bottom w:w="0" w:type="dxa"/>
                    <w:right w:w="60"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00000"/>
                      <w:lang w:eastAsia="de-CH"/>
                    </w:rPr>
                    <w:lastRenderedPageBreak/>
                    <w:t>2</w:t>
                  </w:r>
                </w:p>
              </w:tc>
              <w:tc>
                <w:tcPr>
                  <w:tcW w:w="0" w:type="auto"/>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00000"/>
                      <w:lang w:eastAsia="de-CH"/>
                    </w:rPr>
                    <w:t>Eig. die Gedanken</w:t>
                  </w:r>
                </w:p>
              </w:tc>
            </w:tr>
          </w:tbl>
          <w:p w:rsidR="0032479D" w:rsidRPr="0032479D" w:rsidRDefault="0032479D" w:rsidP="00A54A59">
            <w:pPr>
              <w:rPr>
                <w:rFonts w:ascii="Verdana" w:eastAsia="Times New Roman" w:hAnsi="Verdana" w:cs="Times New Roman"/>
                <w:color w:val="000000"/>
                <w:lang w:eastAsia="de-CH"/>
              </w:rPr>
            </w:pPr>
          </w:p>
        </w:tc>
      </w:tr>
    </w:tbl>
    <w:p w:rsidR="006F517B" w:rsidRDefault="006F517B" w:rsidP="00A54A59">
      <w:pPr>
        <w:rPr>
          <w:noProof/>
          <w:sz w:val="24"/>
        </w:rPr>
      </w:pPr>
      <w:r>
        <w:rPr>
          <w:noProof/>
          <w:sz w:val="24"/>
        </w:rPr>
        <w:lastRenderedPageBreak/>
        <w:t>Kol 1,15-17);</w:t>
      </w:r>
    </w:p>
    <w:tbl>
      <w:tblPr>
        <w:tblW w:w="5000" w:type="pct"/>
        <w:tblCellMar>
          <w:left w:w="0" w:type="dxa"/>
          <w:right w:w="0" w:type="dxa"/>
        </w:tblCellMar>
        <w:tblLook w:val="04A0" w:firstRow="1" w:lastRow="0" w:firstColumn="1" w:lastColumn="0" w:noHBand="0" w:noVBand="1"/>
      </w:tblPr>
      <w:tblGrid>
        <w:gridCol w:w="7372"/>
        <w:gridCol w:w="1700"/>
      </w:tblGrid>
      <w:tr w:rsidR="0032479D" w:rsidRPr="0032479D" w:rsidTr="0032479D">
        <w:trPr>
          <w:gridAfter w:val="1"/>
        </w:trPr>
        <w:tc>
          <w:tcPr>
            <w:tcW w:w="0" w:type="auto"/>
            <w:tcMar>
              <w:top w:w="0" w:type="dxa"/>
              <w:left w:w="0" w:type="dxa"/>
              <w:bottom w:w="0" w:type="dxa"/>
              <w:right w:w="585" w:type="dxa"/>
            </w:tcMar>
            <w:hideMark/>
          </w:tcPr>
          <w:p w:rsidR="0032479D" w:rsidRPr="0032479D" w:rsidRDefault="0032479D" w:rsidP="00A54A59">
            <w:pPr>
              <w:rPr>
                <w:rFonts w:ascii="Verdana" w:eastAsia="Times New Roman" w:hAnsi="Verdana" w:cs="Times New Roman"/>
                <w:bCs/>
                <w:color w:val="000000"/>
                <w:sz w:val="40"/>
                <w:szCs w:val="40"/>
                <w:lang w:eastAsia="de-CH"/>
              </w:rPr>
            </w:pPr>
          </w:p>
        </w:tc>
      </w:tr>
      <w:tr w:rsidR="0032479D" w:rsidRPr="0032479D" w:rsidTr="0032479D">
        <w:tc>
          <w:tcPr>
            <w:tcW w:w="0" w:type="auto"/>
            <w:tcMar>
              <w:top w:w="405" w:type="dxa"/>
              <w:left w:w="0" w:type="dxa"/>
              <w:bottom w:w="0" w:type="dxa"/>
              <w:right w:w="585"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92D61"/>
                <w:lang w:eastAsia="de-CH"/>
              </w:rPr>
              <w:t>Kol 1,15</w:t>
            </w:r>
            <w:r w:rsidRPr="0032479D">
              <w:rPr>
                <w:rFonts w:ascii="Verdana" w:eastAsia="Times New Roman" w:hAnsi="Verdana" w:cs="Times New Roman"/>
                <w:color w:val="000000"/>
                <w:lang w:eastAsia="de-CH"/>
              </w:rPr>
              <w:t xml:space="preserve"> welcher das Bild des unsichtbaren Gottes ist, der Erstgeborene aller Schöpfung.</w:t>
            </w:r>
          </w:p>
        </w:tc>
        <w:tc>
          <w:tcPr>
            <w:tcW w:w="0" w:type="auto"/>
            <w:tcMar>
              <w:top w:w="405" w:type="dxa"/>
              <w:left w:w="0" w:type="dxa"/>
              <w:bottom w:w="0" w:type="dxa"/>
              <w:right w:w="0" w:type="dxa"/>
            </w:tcMar>
            <w:hideMark/>
          </w:tcPr>
          <w:p w:rsidR="0032479D" w:rsidRPr="0032479D" w:rsidRDefault="0032479D" w:rsidP="00A54A59">
            <w:pPr>
              <w:rPr>
                <w:rFonts w:ascii="Verdana" w:eastAsia="Times New Roman" w:hAnsi="Verdana" w:cs="Times New Roman"/>
                <w:color w:val="000000"/>
                <w:lang w:eastAsia="de-CH"/>
              </w:rPr>
            </w:pPr>
          </w:p>
        </w:tc>
      </w:tr>
      <w:tr w:rsidR="0032479D" w:rsidRPr="0032479D" w:rsidTr="0032479D">
        <w:tc>
          <w:tcPr>
            <w:tcW w:w="0" w:type="auto"/>
            <w:tcMar>
              <w:top w:w="0" w:type="dxa"/>
              <w:left w:w="0" w:type="dxa"/>
              <w:bottom w:w="0" w:type="dxa"/>
              <w:right w:w="585"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92D61"/>
                <w:lang w:eastAsia="de-CH"/>
              </w:rPr>
              <w:t>Kol 1,16</w:t>
            </w:r>
            <w:r w:rsidRPr="0032479D">
              <w:rPr>
                <w:rFonts w:ascii="Verdana" w:eastAsia="Times New Roman" w:hAnsi="Verdana" w:cs="Times New Roman"/>
                <w:color w:val="000000"/>
                <w:lang w:eastAsia="de-CH"/>
              </w:rPr>
              <w:t xml:space="preserve"> Denn durch ihn</w:t>
            </w:r>
            <w:r w:rsidRPr="0032479D">
              <w:rPr>
                <w:rFonts w:ascii="Verdana" w:eastAsia="Times New Roman" w:hAnsi="Verdana" w:cs="Times New Roman"/>
                <w:color w:val="000000"/>
                <w:sz w:val="13"/>
                <w:szCs w:val="13"/>
                <w:vertAlign w:val="superscript"/>
                <w:lang w:eastAsia="de-CH"/>
              </w:rPr>
              <w:t>1</w:t>
            </w:r>
            <w:r w:rsidRPr="0032479D">
              <w:rPr>
                <w:rFonts w:ascii="Verdana" w:eastAsia="Times New Roman" w:hAnsi="Verdana" w:cs="Times New Roman"/>
                <w:color w:val="000000"/>
                <w:lang w:eastAsia="de-CH"/>
              </w:rPr>
              <w:t xml:space="preserve"> sind alle Dinge geschaffen worden, die in den Himmeln und die auf der Erde, die sichtbaren und die unsichtbaren, es seien Throne oder Herrschaften oder Fürstentümer oder Gewalten: alle Dinge sind durch ihn und für ihn geschaffen.</w:t>
            </w:r>
          </w:p>
        </w:tc>
        <w:tc>
          <w:tcPr>
            <w:tcW w:w="0" w:type="auto"/>
            <w:hideMark/>
          </w:tcPr>
          <w:tbl>
            <w:tblPr>
              <w:tblW w:w="0" w:type="auto"/>
              <w:tblCellMar>
                <w:left w:w="0" w:type="dxa"/>
                <w:right w:w="0" w:type="dxa"/>
              </w:tblCellMar>
              <w:tblLook w:val="04A0" w:firstRow="1" w:lastRow="0" w:firstColumn="1" w:lastColumn="0" w:noHBand="0" w:noVBand="1"/>
            </w:tblPr>
            <w:tblGrid>
              <w:gridCol w:w="200"/>
              <w:gridCol w:w="1500"/>
            </w:tblGrid>
            <w:tr w:rsidR="0032479D" w:rsidRPr="0032479D">
              <w:tc>
                <w:tcPr>
                  <w:tcW w:w="0" w:type="auto"/>
                  <w:tcMar>
                    <w:top w:w="0" w:type="dxa"/>
                    <w:left w:w="0" w:type="dxa"/>
                    <w:bottom w:w="0" w:type="dxa"/>
                    <w:right w:w="60"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00000"/>
                      <w:lang w:eastAsia="de-CH"/>
                    </w:rPr>
                    <w:t>1</w:t>
                  </w:r>
                </w:p>
              </w:tc>
              <w:tc>
                <w:tcPr>
                  <w:tcW w:w="0" w:type="auto"/>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00000"/>
                      <w:lang w:eastAsia="de-CH"/>
                    </w:rPr>
                    <w:t>W. in ihm, d. h. in der Kraft seiner Person</w:t>
                  </w:r>
                </w:p>
              </w:tc>
            </w:tr>
          </w:tbl>
          <w:p w:rsidR="0032479D" w:rsidRPr="0032479D" w:rsidRDefault="0032479D" w:rsidP="00A54A59">
            <w:pPr>
              <w:rPr>
                <w:rFonts w:ascii="Verdana" w:eastAsia="Times New Roman" w:hAnsi="Verdana" w:cs="Times New Roman"/>
                <w:color w:val="000000"/>
                <w:lang w:eastAsia="de-CH"/>
              </w:rPr>
            </w:pPr>
          </w:p>
        </w:tc>
      </w:tr>
      <w:tr w:rsidR="0032479D" w:rsidRPr="0032479D" w:rsidTr="0032479D">
        <w:tc>
          <w:tcPr>
            <w:tcW w:w="0" w:type="auto"/>
            <w:tcMar>
              <w:top w:w="0" w:type="dxa"/>
              <w:left w:w="0" w:type="dxa"/>
              <w:bottom w:w="0" w:type="dxa"/>
              <w:right w:w="585" w:type="dxa"/>
            </w:tcMar>
            <w:hideMark/>
          </w:tcPr>
          <w:p w:rsidR="0032479D" w:rsidRPr="0032479D" w:rsidRDefault="0032479D" w:rsidP="00A54A59">
            <w:pPr>
              <w:rPr>
                <w:rFonts w:ascii="Verdana" w:eastAsia="Times New Roman" w:hAnsi="Verdana" w:cs="Times New Roman"/>
                <w:color w:val="000000"/>
                <w:lang w:eastAsia="de-CH"/>
              </w:rPr>
            </w:pPr>
            <w:r w:rsidRPr="0032479D">
              <w:rPr>
                <w:rFonts w:ascii="Verdana" w:eastAsia="Times New Roman" w:hAnsi="Verdana" w:cs="Times New Roman"/>
                <w:color w:val="092D61"/>
                <w:lang w:eastAsia="de-CH"/>
              </w:rPr>
              <w:t>Kol 1,17</w:t>
            </w:r>
            <w:r w:rsidRPr="0032479D">
              <w:rPr>
                <w:rFonts w:ascii="Verdana" w:eastAsia="Times New Roman" w:hAnsi="Verdana" w:cs="Times New Roman"/>
                <w:color w:val="000000"/>
                <w:lang w:eastAsia="de-CH"/>
              </w:rPr>
              <w:t xml:space="preserve"> Und er ist vor allen, und alle Dinge bestehen zusammen durch ihn.</w:t>
            </w:r>
          </w:p>
        </w:tc>
        <w:tc>
          <w:tcPr>
            <w:tcW w:w="0" w:type="auto"/>
            <w:hideMark/>
          </w:tcPr>
          <w:p w:rsidR="0032479D" w:rsidRPr="0032479D" w:rsidRDefault="0032479D" w:rsidP="00A54A59">
            <w:pPr>
              <w:rPr>
                <w:rFonts w:ascii="Verdana" w:eastAsia="Times New Roman" w:hAnsi="Verdana" w:cs="Times New Roman"/>
                <w:color w:val="000000"/>
                <w:lang w:eastAsia="de-CH"/>
              </w:rPr>
            </w:pPr>
          </w:p>
        </w:tc>
      </w:tr>
    </w:tbl>
    <w:p w:rsidR="0032479D" w:rsidRDefault="0032479D" w:rsidP="00A54A59">
      <w:pPr>
        <w:rPr>
          <w:noProof/>
          <w:sz w:val="24"/>
        </w:rPr>
      </w:pPr>
    </w:p>
    <w:p w:rsidR="006F517B" w:rsidRDefault="006F517B" w:rsidP="00A54A59">
      <w:pPr>
        <w:rPr>
          <w:noProof/>
          <w:sz w:val="24"/>
        </w:rPr>
      </w:pPr>
    </w:p>
    <w:p w:rsidR="0032479D" w:rsidRPr="00543837" w:rsidRDefault="006F517B" w:rsidP="00A54A59">
      <w:pPr>
        <w:pStyle w:val="berschrift1"/>
        <w:rPr>
          <w:b/>
          <w:noProof/>
          <w:color w:val="ED7D31" w:themeColor="accent2"/>
          <w:sz w:val="24"/>
        </w:rPr>
      </w:pPr>
      <w:bookmarkStart w:id="4" w:name="_Toc479066680"/>
      <w:r w:rsidRPr="00543837">
        <w:rPr>
          <w:b/>
          <w:noProof/>
          <w:color w:val="ED7D31" w:themeColor="accent2"/>
        </w:rPr>
        <w:t>- Seine Selbsterniedrigung</w:t>
      </w:r>
      <w:bookmarkEnd w:id="4"/>
      <w:r w:rsidRPr="00543837">
        <w:rPr>
          <w:b/>
          <w:noProof/>
          <w:color w:val="ED7D31" w:themeColor="accent2"/>
          <w:sz w:val="24"/>
        </w:rPr>
        <w:t xml:space="preserve"> </w:t>
      </w:r>
      <w:r w:rsidR="00AC064C">
        <w:rPr>
          <w:b/>
          <w:noProof/>
          <w:color w:val="ED7D31" w:themeColor="accent2"/>
          <w:sz w:val="24"/>
        </w:rPr>
        <w:t xml:space="preserve">  </w:t>
      </w:r>
      <w:hyperlink w:anchor="_top" w:history="1">
        <w:r w:rsidR="00AC064C" w:rsidRPr="00577ABF">
          <w:rPr>
            <w:rStyle w:val="Hyperlink"/>
            <w:color w:val="auto"/>
            <w:sz w:val="24"/>
            <w:szCs w:val="24"/>
          </w:rPr>
          <w:t>zurück</w:t>
        </w:r>
      </w:hyperlink>
    </w:p>
    <w:p w:rsidR="0032479D" w:rsidRPr="00543837" w:rsidRDefault="0032479D" w:rsidP="00A54A59">
      <w:pPr>
        <w:rPr>
          <w:noProof/>
          <w:color w:val="4472C4" w:themeColor="accent1"/>
          <w:sz w:val="24"/>
        </w:rPr>
      </w:pPr>
      <w:r w:rsidRPr="00543837">
        <w:rPr>
          <w:noProof/>
          <w:color w:val="4472C4" w:themeColor="accent1"/>
          <w:sz w:val="24"/>
        </w:rPr>
        <w:t>Hebr 2,14: Weil nun die Kinder Blutes und Fleisches teilhaftig sind, hat auch er in gleicher Weise an denselben teilgenommen, auf daß er durch den Tod den zunichte machte, der die Macht des Todes hat, das ist den Teufel,</w:t>
      </w:r>
    </w:p>
    <w:p w:rsidR="0032479D" w:rsidRPr="00543837" w:rsidRDefault="0032479D" w:rsidP="00A54A59">
      <w:pPr>
        <w:rPr>
          <w:noProof/>
          <w:color w:val="4472C4" w:themeColor="accent1"/>
          <w:sz w:val="24"/>
        </w:rPr>
      </w:pPr>
      <w:r w:rsidRPr="00543837">
        <w:rPr>
          <w:noProof/>
          <w:color w:val="4472C4" w:themeColor="accent1"/>
          <w:sz w:val="24"/>
        </w:rPr>
        <w:t>Hebr 2,15: und alle die befreite, welche durch Todesfurcht das ganze Leben hindurch der Knechtschaft unterworfen waren.</w:t>
      </w:r>
    </w:p>
    <w:p w:rsidR="0032479D" w:rsidRPr="00543837" w:rsidRDefault="0032479D" w:rsidP="00A54A59">
      <w:pPr>
        <w:rPr>
          <w:noProof/>
          <w:color w:val="4472C4" w:themeColor="accent1"/>
          <w:sz w:val="24"/>
        </w:rPr>
      </w:pPr>
      <w:r w:rsidRPr="00543837">
        <w:rPr>
          <w:noProof/>
          <w:color w:val="4472C4" w:themeColor="accent1"/>
          <w:sz w:val="24"/>
        </w:rPr>
        <w:t>Hebr 2,16: Denn er nimmt sich fürwahr nicht der Engel an, sondern des Samens Abrahams nimmt er sich an.</w:t>
      </w:r>
    </w:p>
    <w:p w:rsidR="0032479D" w:rsidRPr="00543837" w:rsidRDefault="0032479D" w:rsidP="00A54A59">
      <w:pPr>
        <w:rPr>
          <w:noProof/>
          <w:color w:val="4472C4" w:themeColor="accent1"/>
          <w:sz w:val="24"/>
        </w:rPr>
      </w:pPr>
      <w:r w:rsidRPr="00543837">
        <w:rPr>
          <w:noProof/>
          <w:color w:val="4472C4" w:themeColor="accent1"/>
          <w:sz w:val="24"/>
        </w:rPr>
        <w:t>Hebr 2,17: Daher mußte er in allem den Brüdern gleich werden, auf daß er in den Sachen mit Gott ein barmherziger und treuer Hoherpriester werden möchte, um die Sünden des Volkes zu sühnen;</w:t>
      </w:r>
    </w:p>
    <w:p w:rsidR="002811D3" w:rsidRPr="00543837" w:rsidRDefault="002811D3" w:rsidP="00A54A59">
      <w:pPr>
        <w:rPr>
          <w:noProof/>
          <w:sz w:val="24"/>
        </w:rPr>
      </w:pPr>
      <w:r w:rsidRPr="00543837">
        <w:rPr>
          <w:noProof/>
          <w:sz w:val="24"/>
        </w:rPr>
        <w:t>Röm 8,3: Denn das dem Gesetz Unmögliche, weil es durch das Fleisch kraftlos war, tat Gott, indem er, seinen eigenen Sohn in Gleichgestalt&lt;O. Gleichheit, wie anderswo&gt; des Fleisches der Sünde&lt;Eig. von Sündenfleisch&gt; und für die Sünde sendend, die Sünde im Fleische verurteilte,</w:t>
      </w:r>
    </w:p>
    <w:p w:rsidR="00065C9F" w:rsidRPr="00543837" w:rsidRDefault="00065C9F" w:rsidP="00A54A59">
      <w:pPr>
        <w:rPr>
          <w:noProof/>
          <w:sz w:val="24"/>
        </w:rPr>
      </w:pPr>
      <w:r w:rsidRPr="00543837">
        <w:rPr>
          <w:noProof/>
          <w:sz w:val="24"/>
        </w:rPr>
        <w:t>Gal 4,4: als aber die Fülle der Zeit gekommen war, sandte Gott seinen Sohn, geboren&lt;Eig. geworden&gt; von einem Weibe, gebor</w:t>
      </w:r>
      <w:r w:rsidRPr="00543837">
        <w:rPr>
          <w:noProof/>
          <w:sz w:val="24"/>
        </w:rPr>
        <w:t>en&lt;Eig. geworden&gt; unter Gesetz,</w:t>
      </w:r>
    </w:p>
    <w:p w:rsidR="00065C9F" w:rsidRPr="00543837" w:rsidRDefault="00065C9F" w:rsidP="00A54A59">
      <w:pPr>
        <w:rPr>
          <w:noProof/>
          <w:sz w:val="24"/>
        </w:rPr>
      </w:pPr>
      <w:r w:rsidRPr="00543837">
        <w:rPr>
          <w:noProof/>
          <w:sz w:val="24"/>
        </w:rPr>
        <w:t xml:space="preserve">Phil 2,7: sondern sich selbst zu nichts machte&lt;W. sich selbst entäußerte oder entleerte&gt; und Knechtsgestalt annahm, indem er </w:t>
      </w:r>
      <w:bookmarkStart w:id="5" w:name="_GoBack"/>
      <w:bookmarkEnd w:id="5"/>
      <w:r w:rsidRPr="00543837">
        <w:rPr>
          <w:noProof/>
          <w:sz w:val="24"/>
        </w:rPr>
        <w:t>in Gleichheit der Menschen geworden ist,</w:t>
      </w:r>
      <w:r w:rsidR="00E86259">
        <w:rPr>
          <w:noProof/>
          <w:sz w:val="24"/>
        </w:rPr>
        <w:t xml:space="preserve"> </w:t>
      </w:r>
      <w:hyperlink w:anchor="_top" w:history="1">
        <w:r w:rsidR="00E86259" w:rsidRPr="00E86259">
          <w:rPr>
            <w:rStyle w:val="Hyperlink"/>
            <w:color w:val="D9D9D9" w:themeColor="background1" w:themeShade="D9"/>
          </w:rPr>
          <w:t>zurück</w:t>
        </w:r>
      </w:hyperlink>
    </w:p>
    <w:p w:rsidR="00C2395B" w:rsidRPr="00543837" w:rsidRDefault="00C2395B" w:rsidP="00A54A59">
      <w:pPr>
        <w:pStyle w:val="berschrift1"/>
        <w:rPr>
          <w:b/>
          <w:noProof/>
          <w:sz w:val="24"/>
        </w:rPr>
      </w:pPr>
      <w:r w:rsidRPr="00543837">
        <w:rPr>
          <w:noProof/>
          <w:color w:val="auto"/>
        </w:rPr>
        <w:lastRenderedPageBreak/>
        <w:br/>
      </w:r>
      <w:bookmarkStart w:id="6" w:name="_Toc479066681"/>
      <w:r w:rsidR="006F517B" w:rsidRPr="00543837">
        <w:rPr>
          <w:b/>
          <w:noProof/>
          <w:color w:val="ED7D31" w:themeColor="accent2"/>
        </w:rPr>
        <w:t>Er ist als Sohn des Menschen über alles gestellt</w:t>
      </w:r>
      <w:bookmarkEnd w:id="6"/>
      <w:r w:rsidR="006F517B" w:rsidRPr="00543837">
        <w:rPr>
          <w:b/>
          <w:noProof/>
          <w:color w:val="ED7D31" w:themeColor="accent2"/>
          <w:sz w:val="24"/>
        </w:rPr>
        <w:t xml:space="preserve"> </w:t>
      </w:r>
      <w:r w:rsidR="00AC064C">
        <w:rPr>
          <w:b/>
          <w:noProof/>
          <w:color w:val="ED7D31" w:themeColor="accent2"/>
          <w:sz w:val="24"/>
        </w:rPr>
        <w:t xml:space="preserve"> </w:t>
      </w:r>
      <w:hyperlink w:anchor="_top" w:history="1">
        <w:r w:rsidR="00AC064C" w:rsidRPr="00577ABF">
          <w:rPr>
            <w:rStyle w:val="Hyperlink"/>
            <w:color w:val="auto"/>
            <w:sz w:val="24"/>
            <w:szCs w:val="24"/>
          </w:rPr>
          <w:t>zurück</w:t>
        </w:r>
      </w:hyperlink>
    </w:p>
    <w:p w:rsidR="00C2395B" w:rsidRPr="00C2395B" w:rsidRDefault="00C2395B" w:rsidP="00A54A59">
      <w:pPr>
        <w:rPr>
          <w:noProof/>
          <w:color w:val="4472C4" w:themeColor="accent1"/>
          <w:sz w:val="24"/>
        </w:rPr>
      </w:pPr>
      <w:r w:rsidRPr="00C2395B">
        <w:rPr>
          <w:noProof/>
          <w:color w:val="4472C4" w:themeColor="accent1"/>
          <w:sz w:val="24"/>
        </w:rPr>
        <w:t>Hebr 2,6: es hat aber irgendwo jemand bezeugt und gesagt: "Was ist der Mensch, daß du seiner gedenkst, oder des Menschen Sohn, daß du auf ihn siehst?</w:t>
      </w:r>
    </w:p>
    <w:p w:rsidR="00C2395B" w:rsidRPr="00C2395B" w:rsidRDefault="00C2395B" w:rsidP="00A54A59">
      <w:pPr>
        <w:rPr>
          <w:noProof/>
          <w:color w:val="4472C4" w:themeColor="accent1"/>
          <w:sz w:val="24"/>
        </w:rPr>
      </w:pPr>
      <w:r w:rsidRPr="00C2395B">
        <w:rPr>
          <w:noProof/>
          <w:color w:val="4472C4" w:themeColor="accent1"/>
          <w:sz w:val="24"/>
        </w:rPr>
        <w:t>Hebr 2,7: Du hast ihn ein wenig unter die Engel erniedrigt; mit Herrlichkeit und Ehre hast du ihn gekrönt [und ihn gesetzt über die Werke deiner Hände];</w:t>
      </w:r>
    </w:p>
    <w:p w:rsidR="00C2395B" w:rsidRPr="00C2395B" w:rsidRDefault="00C2395B" w:rsidP="00A54A59">
      <w:pPr>
        <w:rPr>
          <w:noProof/>
          <w:color w:val="4472C4" w:themeColor="accent1"/>
          <w:sz w:val="24"/>
        </w:rPr>
      </w:pPr>
      <w:r w:rsidRPr="00C2395B">
        <w:rPr>
          <w:noProof/>
          <w:color w:val="4472C4" w:themeColor="accent1"/>
          <w:sz w:val="24"/>
        </w:rPr>
        <w:t>Hebr 2,8: du hast alles seinen Füßen unterworfen." Denn indem er ihm alles unterworfen, hat er nichts gelassen, das ihm nicht unterworfen wäre; jetzt aber sehen wir ihm noch nicht alles unterworfen.</w:t>
      </w:r>
    </w:p>
    <w:p w:rsidR="00065C9F" w:rsidRPr="00065C9F" w:rsidRDefault="00C2395B" w:rsidP="00A54A59">
      <w:pPr>
        <w:rPr>
          <w:noProof/>
          <w:sz w:val="24"/>
        </w:rPr>
      </w:pPr>
      <w:r w:rsidRPr="00C2395B">
        <w:rPr>
          <w:noProof/>
          <w:color w:val="4472C4" w:themeColor="accent1"/>
          <w:sz w:val="24"/>
        </w:rPr>
        <w:t>Hebr 2,9: Wir sehen aber Jesum, der ein wenig unter die Engel wegen des Leidens des Todes erniedrigt war, mit Herrlichkeit und Ehre gekrönt, – so daß er durch Gottes Gna</w:t>
      </w:r>
      <w:r w:rsidR="00065C9F">
        <w:rPr>
          <w:noProof/>
          <w:color w:val="4472C4" w:themeColor="accent1"/>
          <w:sz w:val="24"/>
        </w:rPr>
        <w:t>de für alles den Tod schmeckte.</w:t>
      </w:r>
    </w:p>
    <w:p w:rsidR="0044449B" w:rsidRDefault="0044449B" w:rsidP="00A54A59">
      <w:pPr>
        <w:rPr>
          <w:noProof/>
          <w:sz w:val="24"/>
        </w:rPr>
      </w:pPr>
    </w:p>
    <w:p w:rsidR="00C2395B" w:rsidRPr="00543837" w:rsidRDefault="006F517B" w:rsidP="00A54A59">
      <w:pPr>
        <w:pStyle w:val="berschrift1"/>
        <w:rPr>
          <w:b/>
          <w:noProof/>
          <w:color w:val="ED7D31" w:themeColor="accent2"/>
          <w:sz w:val="24"/>
        </w:rPr>
      </w:pPr>
      <w:bookmarkStart w:id="7" w:name="_Toc479066682"/>
      <w:r w:rsidRPr="00543837">
        <w:rPr>
          <w:b/>
          <w:noProof/>
          <w:color w:val="ED7D31" w:themeColor="accent2"/>
        </w:rPr>
        <w:t>Die zunichte machende Kraft des Werkes Christi</w:t>
      </w:r>
      <w:bookmarkEnd w:id="7"/>
      <w:r w:rsidRPr="00543837">
        <w:rPr>
          <w:b/>
          <w:noProof/>
          <w:color w:val="ED7D31" w:themeColor="accent2"/>
          <w:sz w:val="24"/>
        </w:rPr>
        <w:t xml:space="preserve"> </w:t>
      </w:r>
      <w:r w:rsidR="00AC064C">
        <w:rPr>
          <w:b/>
          <w:noProof/>
          <w:color w:val="ED7D31" w:themeColor="accent2"/>
          <w:sz w:val="24"/>
        </w:rPr>
        <w:t xml:space="preserve"> </w:t>
      </w:r>
      <w:hyperlink w:anchor="_top" w:history="1">
        <w:r w:rsidR="00AC064C" w:rsidRPr="00577ABF">
          <w:rPr>
            <w:rStyle w:val="Hyperlink"/>
            <w:color w:val="auto"/>
            <w:sz w:val="24"/>
            <w:szCs w:val="24"/>
          </w:rPr>
          <w:t>zurück</w:t>
        </w:r>
      </w:hyperlink>
    </w:p>
    <w:p w:rsidR="00C2395B" w:rsidRPr="00C2395B" w:rsidRDefault="00C2395B" w:rsidP="00A54A59">
      <w:pPr>
        <w:rPr>
          <w:noProof/>
          <w:color w:val="4472C4" w:themeColor="accent1"/>
          <w:sz w:val="24"/>
        </w:rPr>
      </w:pPr>
      <w:r w:rsidRPr="00C2395B">
        <w:rPr>
          <w:noProof/>
          <w:color w:val="4472C4" w:themeColor="accent1"/>
          <w:sz w:val="24"/>
        </w:rPr>
        <w:t>Hebr 2,14: Weil nun die Kinder Blutes und Fleisches teilhaftig sind, hat auch er in gleicher Weise an denselben teilgenommen, auf daß er durch den Tod den zunichte machte, der die Macht des Todes hat, das ist den Teufel,</w:t>
      </w:r>
    </w:p>
    <w:p w:rsidR="008E153B" w:rsidRPr="008E153B" w:rsidRDefault="008E153B" w:rsidP="00A54A59">
      <w:pPr>
        <w:rPr>
          <w:noProof/>
          <w:color w:val="4472C4" w:themeColor="accent1"/>
          <w:sz w:val="24"/>
        </w:rPr>
      </w:pPr>
      <w:r w:rsidRPr="008E153B">
        <w:rPr>
          <w:noProof/>
          <w:color w:val="4472C4" w:themeColor="accent1"/>
          <w:sz w:val="24"/>
        </w:rPr>
        <w:t>Hebr 9,26: sonst hätte er oftmals leiden müssen von Grundlegung der Welt an; jetzt aber ist er einmal in der Vollendung der Zeitalter geoffenbart worden zur Abschaffung der Sünde durch sein Opfer&lt;Eig. Schlachtopfer&gt;.</w:t>
      </w:r>
    </w:p>
    <w:p w:rsidR="008E153B" w:rsidRPr="008E153B" w:rsidRDefault="008E153B" w:rsidP="00A54A59">
      <w:pPr>
        <w:rPr>
          <w:noProof/>
          <w:sz w:val="24"/>
        </w:rPr>
      </w:pPr>
      <w:r w:rsidRPr="008E153B">
        <w:rPr>
          <w:noProof/>
          <w:sz w:val="24"/>
        </w:rPr>
        <w:t>Röm 6,6: indem wir dieses wissen&lt;Eig. erkennen&gt;, daß unser alter Mensch mitgekreuzigt worden ist, auf daß der Leib der Sünde abgetan sei, daß wir der Sünde nicht mehr dienen&lt;O. nicht mehr der Sünde Sklaven seien&gt;.</w:t>
      </w:r>
    </w:p>
    <w:p w:rsidR="008E153B" w:rsidRPr="008E153B" w:rsidRDefault="008E153B" w:rsidP="00A54A59">
      <w:pPr>
        <w:rPr>
          <w:noProof/>
          <w:sz w:val="24"/>
        </w:rPr>
      </w:pPr>
      <w:r w:rsidRPr="008E153B">
        <w:rPr>
          <w:noProof/>
          <w:sz w:val="24"/>
        </w:rPr>
        <w:t>2. Tim 1,10: jetzt aber geoffenbart worden ist durch die Erscheinung unseres Heilandes Jesus Christus, welcher den Tod zunichte gemacht, aber Leben und Unverweslichkeit&lt;O. Unvergänglichkeit&gt; ans Licht gebracht hat durch das Evangelium,</w:t>
      </w:r>
    </w:p>
    <w:p w:rsidR="0044449B" w:rsidRDefault="0044449B" w:rsidP="00A54A59">
      <w:pPr>
        <w:rPr>
          <w:b/>
          <w:noProof/>
          <w:color w:val="ED7D31" w:themeColor="accent2"/>
        </w:rPr>
      </w:pPr>
    </w:p>
    <w:p w:rsidR="00C2395B" w:rsidRPr="00543837" w:rsidRDefault="006F517B" w:rsidP="00A54A59">
      <w:pPr>
        <w:pStyle w:val="berschrift1"/>
        <w:rPr>
          <w:b/>
          <w:noProof/>
          <w:color w:val="ED7D31" w:themeColor="accent2"/>
          <w:sz w:val="24"/>
        </w:rPr>
      </w:pPr>
      <w:bookmarkStart w:id="8" w:name="_Toc479066683"/>
      <w:r w:rsidRPr="00543837">
        <w:rPr>
          <w:b/>
          <w:noProof/>
          <w:color w:val="ED7D31" w:themeColor="accent2"/>
        </w:rPr>
        <w:t>Ähnliche Bildersprache</w:t>
      </w:r>
      <w:bookmarkEnd w:id="8"/>
      <w:r w:rsidRPr="00543837">
        <w:rPr>
          <w:b/>
          <w:noProof/>
          <w:color w:val="ED7D31" w:themeColor="accent2"/>
          <w:sz w:val="24"/>
        </w:rPr>
        <w:t xml:space="preserve"> </w:t>
      </w:r>
      <w:r w:rsidR="00AC064C">
        <w:rPr>
          <w:b/>
          <w:noProof/>
          <w:color w:val="ED7D31" w:themeColor="accent2"/>
          <w:sz w:val="24"/>
        </w:rPr>
        <w:t xml:space="preserve"> </w:t>
      </w:r>
      <w:hyperlink w:anchor="_top" w:history="1">
        <w:r w:rsidR="00AC064C" w:rsidRPr="00577ABF">
          <w:rPr>
            <w:rStyle w:val="Hyperlink"/>
            <w:color w:val="auto"/>
            <w:sz w:val="22"/>
            <w:szCs w:val="22"/>
          </w:rPr>
          <w:t>zurück</w:t>
        </w:r>
      </w:hyperlink>
    </w:p>
    <w:p w:rsidR="00C2395B" w:rsidRPr="00C2395B" w:rsidRDefault="00C2395B" w:rsidP="00A54A59">
      <w:pPr>
        <w:rPr>
          <w:noProof/>
          <w:sz w:val="24"/>
        </w:rPr>
      </w:pPr>
    </w:p>
    <w:p w:rsidR="00C2395B" w:rsidRPr="00C2395B" w:rsidRDefault="00C2395B" w:rsidP="00A54A59">
      <w:pPr>
        <w:rPr>
          <w:noProof/>
          <w:color w:val="4472C4" w:themeColor="accent1"/>
          <w:sz w:val="24"/>
        </w:rPr>
      </w:pPr>
      <w:r w:rsidRPr="00C2395B">
        <w:rPr>
          <w:noProof/>
          <w:color w:val="4472C4" w:themeColor="accent1"/>
          <w:sz w:val="24"/>
        </w:rPr>
        <w:t>Hebr 4,12: Denn das Wort Gottes ist lebendig und wirksam und schärfer als jedes zweischneidige Schwert, und durchdringend bis zur Scheidung von Seele und Geist, sowohl der Gelenke als auch des Markes, und ein Beurteiler&lt;O. Richter&gt; der Gedanken und Gesinnungen des Herzens;</w:t>
      </w:r>
    </w:p>
    <w:p w:rsidR="00235523" w:rsidRPr="00235523" w:rsidRDefault="00235523" w:rsidP="00A54A59">
      <w:pPr>
        <w:rPr>
          <w:noProof/>
          <w:sz w:val="24"/>
        </w:rPr>
      </w:pPr>
      <w:r w:rsidRPr="00235523">
        <w:rPr>
          <w:noProof/>
          <w:sz w:val="24"/>
        </w:rPr>
        <w:t>Eph 6,17: Nehmet&lt;O. Empfanget&gt; auch den Helm des Heils und das Schwert des Geistes, welches Gottes Wort ist;</w:t>
      </w:r>
      <w:r w:rsidR="00E86259" w:rsidRPr="00E86259">
        <w:t xml:space="preserve"> </w:t>
      </w:r>
      <w:hyperlink w:anchor="_top" w:history="1">
        <w:r w:rsidR="00E86259" w:rsidRPr="00E86259">
          <w:rPr>
            <w:rStyle w:val="Hyperlink"/>
          </w:rPr>
          <w:t>zu</w:t>
        </w:r>
        <w:r w:rsidR="00E86259" w:rsidRPr="00E86259">
          <w:rPr>
            <w:rStyle w:val="Hyperlink"/>
          </w:rPr>
          <w:t>r</w:t>
        </w:r>
        <w:r w:rsidR="00E86259" w:rsidRPr="00E86259">
          <w:rPr>
            <w:rStyle w:val="Hyperlink"/>
          </w:rPr>
          <w:t>ück</w:t>
        </w:r>
      </w:hyperlink>
    </w:p>
    <w:p w:rsidR="00235523" w:rsidRPr="00235523" w:rsidRDefault="00235523" w:rsidP="00A54A59">
      <w:pPr>
        <w:rPr>
          <w:noProof/>
          <w:color w:val="4472C4" w:themeColor="accent1"/>
          <w:sz w:val="24"/>
        </w:rPr>
      </w:pPr>
      <w:r w:rsidRPr="00235523">
        <w:rPr>
          <w:noProof/>
          <w:color w:val="4472C4" w:themeColor="accent1"/>
          <w:sz w:val="24"/>
        </w:rPr>
        <w:lastRenderedPageBreak/>
        <w:t>Hebr 12,1: Deshalb nun, da wir eine so große Wolke von Zeugen um uns&lt;Eig. uns umlagernd&gt; haben, laßt auch uns, indem wir jede Bürde und die leicht umstrickende Sünde ablegen&lt;Eig. abgelegt haben&gt;, mit Ausharren laufen den vor uns liegenden Wettlauf,</w:t>
      </w:r>
    </w:p>
    <w:p w:rsidR="00235523" w:rsidRPr="00235523" w:rsidRDefault="00235523" w:rsidP="00A54A59">
      <w:pPr>
        <w:rPr>
          <w:noProof/>
          <w:sz w:val="24"/>
        </w:rPr>
      </w:pPr>
    </w:p>
    <w:p w:rsidR="00235523" w:rsidRPr="00235523" w:rsidRDefault="00235523" w:rsidP="00A54A59">
      <w:pPr>
        <w:rPr>
          <w:noProof/>
          <w:sz w:val="24"/>
        </w:rPr>
      </w:pPr>
      <w:r w:rsidRPr="00235523">
        <w:rPr>
          <w:noProof/>
          <w:sz w:val="24"/>
        </w:rPr>
        <w:t>1. Kor 9,24: Wisset ihr nicht, daß die, welche in der Rennbahn laufen, zwar alle laufen, aber einer den Preis empfängt? Laufet also, auf daß ihr ihn erlanget.</w:t>
      </w:r>
    </w:p>
    <w:p w:rsidR="00C2395B" w:rsidRPr="00543837" w:rsidRDefault="006F517B" w:rsidP="00E86259">
      <w:pPr>
        <w:pStyle w:val="berschrift1"/>
        <w:rPr>
          <w:b/>
          <w:noProof/>
          <w:color w:val="ED7D31" w:themeColor="accent2"/>
          <w:sz w:val="24"/>
        </w:rPr>
      </w:pPr>
      <w:bookmarkStart w:id="9" w:name="_Toc479066684"/>
      <w:r w:rsidRPr="00543837">
        <w:rPr>
          <w:b/>
          <w:noProof/>
          <w:color w:val="ED7D31" w:themeColor="accent2"/>
        </w:rPr>
        <w:t>Der Neue Bund</w:t>
      </w:r>
      <w:bookmarkEnd w:id="9"/>
      <w:r w:rsidRPr="00543837">
        <w:rPr>
          <w:b/>
          <w:noProof/>
          <w:color w:val="ED7D31" w:themeColor="accent2"/>
          <w:sz w:val="24"/>
        </w:rPr>
        <w:t xml:space="preserve"> </w:t>
      </w:r>
      <w:r w:rsidR="00AC064C">
        <w:rPr>
          <w:b/>
          <w:noProof/>
          <w:color w:val="ED7D31" w:themeColor="accent2"/>
          <w:sz w:val="24"/>
        </w:rPr>
        <w:t xml:space="preserve"> </w:t>
      </w:r>
      <w:hyperlink w:anchor="_top" w:history="1">
        <w:r w:rsidR="00AC064C" w:rsidRPr="00577ABF">
          <w:rPr>
            <w:rStyle w:val="Hyperlink"/>
            <w:color w:val="auto"/>
            <w:sz w:val="24"/>
            <w:szCs w:val="24"/>
          </w:rPr>
          <w:t>zurück</w:t>
        </w:r>
      </w:hyperlink>
    </w:p>
    <w:p w:rsidR="00235523" w:rsidRPr="00235523" w:rsidRDefault="00C2395B" w:rsidP="00A54A59">
      <w:pPr>
        <w:rPr>
          <w:noProof/>
          <w:sz w:val="24"/>
        </w:rPr>
      </w:pPr>
      <w:r w:rsidRPr="00C2395B">
        <w:rPr>
          <w:noProof/>
          <w:color w:val="4472C4" w:themeColor="accent1"/>
          <w:sz w:val="24"/>
        </w:rPr>
        <w:t>Hebr 8,6: Jetzt aber hat er einen vortrefflicheren Dienst erlangt, insofern er auch Mittler ist eines besseren Bundes, der aufgrund besse</w:t>
      </w:r>
      <w:r w:rsidR="00235523">
        <w:rPr>
          <w:noProof/>
          <w:color w:val="4472C4" w:themeColor="accent1"/>
          <w:sz w:val="24"/>
        </w:rPr>
        <w:t>rer Verheißungen gestiftet ist.</w:t>
      </w:r>
    </w:p>
    <w:p w:rsidR="00235523" w:rsidRPr="00235523" w:rsidRDefault="00235523" w:rsidP="00A54A59">
      <w:pPr>
        <w:rPr>
          <w:noProof/>
          <w:sz w:val="24"/>
        </w:rPr>
      </w:pPr>
      <w:r w:rsidRPr="00235523">
        <w:rPr>
          <w:noProof/>
          <w:sz w:val="24"/>
        </w:rPr>
        <w:t>2. Kor 3,6: der uns auch tüchtig gemacht hat zu Dienern des neuen Bundes, nicht des Buchstabens, sondern des Geistes. Denn der Buchstabe tötet, der Geist aber macht lebendig.</w:t>
      </w:r>
    </w:p>
    <w:p w:rsidR="00235523" w:rsidRPr="00235523" w:rsidRDefault="00235523" w:rsidP="00A54A59">
      <w:pPr>
        <w:rPr>
          <w:noProof/>
          <w:sz w:val="24"/>
        </w:rPr>
      </w:pPr>
      <w:r w:rsidRPr="00235523">
        <w:rPr>
          <w:noProof/>
          <w:sz w:val="24"/>
        </w:rPr>
        <w:t>2. Kor 3,7: (Wenn aber der Dienst des Todes, mit Buchstaben in Steine eingegraben, in Herrlichkeit begann&lt;Eig. ward&gt;, so daß die Söhne Israels das Angesicht Moses' nicht unverwandt anschauen konnten&lt;Vergl. [2.Mose 34,29-35]&gt; wegen der Herrlichkeit seines Angesichts, die hinweggetan werden sollte&lt;O. die im Verschwinden begriffen war; so auch [V. 11.13]&gt;,</w:t>
      </w:r>
    </w:p>
    <w:p w:rsidR="00235523" w:rsidRPr="00235523" w:rsidRDefault="00235523" w:rsidP="00A54A59">
      <w:pPr>
        <w:rPr>
          <w:noProof/>
          <w:sz w:val="24"/>
        </w:rPr>
      </w:pPr>
      <w:r w:rsidRPr="00235523">
        <w:rPr>
          <w:noProof/>
          <w:sz w:val="24"/>
        </w:rPr>
        <w:t>2. Kor 3,8: wie wird nicht vielmehr der Dienst des Geistes in Herrlichkeit bestehen&lt;Eig. sein&gt;?</w:t>
      </w:r>
    </w:p>
    <w:p w:rsidR="00235523" w:rsidRPr="00235523" w:rsidRDefault="00235523" w:rsidP="00A54A59">
      <w:pPr>
        <w:rPr>
          <w:noProof/>
          <w:sz w:val="24"/>
        </w:rPr>
      </w:pPr>
      <w:r w:rsidRPr="00235523">
        <w:rPr>
          <w:noProof/>
          <w:sz w:val="24"/>
        </w:rPr>
        <w:t>2. Kor 3,9: Denn wenn der Dienst der Verdammnis Herrlichkeit ist&lt;O. war&gt;, so ist vielmehr der Dienst der Gerechtigkeit überströmend in Herrlichkeit.</w:t>
      </w:r>
    </w:p>
    <w:p w:rsidR="00235523" w:rsidRPr="00235523" w:rsidRDefault="00235523" w:rsidP="00A54A59">
      <w:pPr>
        <w:rPr>
          <w:noProof/>
          <w:sz w:val="24"/>
        </w:rPr>
      </w:pPr>
      <w:r w:rsidRPr="00235523">
        <w:rPr>
          <w:noProof/>
          <w:sz w:val="24"/>
        </w:rPr>
        <w:t>2. Kor 3,10: Denn auch das Verherrlichte ist nicht in dieser Beziehung verherrlicht worden, wegen der überschwenglichen Herrlichkeit.</w:t>
      </w:r>
    </w:p>
    <w:p w:rsidR="00235523" w:rsidRPr="00235523" w:rsidRDefault="00235523" w:rsidP="00A54A59">
      <w:pPr>
        <w:rPr>
          <w:noProof/>
          <w:sz w:val="24"/>
        </w:rPr>
      </w:pPr>
      <w:r w:rsidRPr="00235523">
        <w:rPr>
          <w:noProof/>
          <w:sz w:val="24"/>
        </w:rPr>
        <w:t>2. Kor 3,11: Denn wenn das, was hinweggetan werden sollte, mit Herrlichkeit eingeführt wurde, wieviel mehr wird das Bleibende in Herrlichkeit bestehen!</w:t>
      </w:r>
    </w:p>
    <w:p w:rsidR="00235523" w:rsidRPr="00235523" w:rsidRDefault="006F517B" w:rsidP="00E86259">
      <w:pPr>
        <w:pStyle w:val="berschrift1"/>
        <w:rPr>
          <w:noProof/>
          <w:sz w:val="24"/>
        </w:rPr>
      </w:pPr>
      <w:r>
        <w:rPr>
          <w:noProof/>
          <w:sz w:val="24"/>
        </w:rPr>
        <w:br/>
      </w:r>
      <w:bookmarkStart w:id="10" w:name="_Toc479066685"/>
      <w:r w:rsidRPr="00543837">
        <w:rPr>
          <w:b/>
          <w:noProof/>
          <w:color w:val="ED7D31" w:themeColor="accent2"/>
        </w:rPr>
        <w:t>- Sein Gehorsam</w:t>
      </w:r>
      <w:r w:rsidRPr="00543837">
        <w:rPr>
          <w:noProof/>
          <w:color w:val="ED7D31" w:themeColor="accent2"/>
          <w:sz w:val="24"/>
        </w:rPr>
        <w:t xml:space="preserve"> </w:t>
      </w:r>
      <w:hyperlink w:anchor="_top" w:history="1">
        <w:r w:rsidR="00AC064C" w:rsidRPr="00577ABF">
          <w:rPr>
            <w:rStyle w:val="Hyperlink"/>
            <w:color w:val="auto"/>
            <w:sz w:val="24"/>
            <w:szCs w:val="24"/>
          </w:rPr>
          <w:t>zurück</w:t>
        </w:r>
      </w:hyperlink>
      <w:r w:rsidR="00C2395B">
        <w:rPr>
          <w:noProof/>
          <w:sz w:val="24"/>
        </w:rPr>
        <w:br/>
      </w:r>
      <w:r w:rsidR="00C2395B" w:rsidRPr="00C2395B">
        <w:rPr>
          <w:noProof/>
          <w:color w:val="4472C4" w:themeColor="accent1"/>
          <w:sz w:val="24"/>
        </w:rPr>
        <w:t>Hebr 5,8: obwohl er Sohn&lt;Siehe [V. 5]&gt; war, an dem, was er litt, den Gehorsam lernte;</w:t>
      </w:r>
      <w:bookmarkEnd w:id="10"/>
    </w:p>
    <w:p w:rsidR="00235523" w:rsidRPr="00235523" w:rsidRDefault="00235523" w:rsidP="00A54A59">
      <w:pPr>
        <w:rPr>
          <w:noProof/>
          <w:sz w:val="24"/>
        </w:rPr>
      </w:pPr>
    </w:p>
    <w:p w:rsidR="00235523" w:rsidRPr="00235523" w:rsidRDefault="00235523" w:rsidP="00A54A59">
      <w:pPr>
        <w:rPr>
          <w:noProof/>
          <w:sz w:val="24"/>
        </w:rPr>
      </w:pPr>
      <w:r w:rsidRPr="00235523">
        <w:rPr>
          <w:noProof/>
          <w:sz w:val="24"/>
        </w:rPr>
        <w:t>Röm 5,19: Denn gleichwie durch des einen Menschen Ungehorsam die Vielen in die Stellung von Sündern gesetzt worden sind, so werden auch durch den Gehorsam des Einen die Vielen in die Stellung von Gerechten gesetzt werden.</w:t>
      </w:r>
    </w:p>
    <w:p w:rsidR="00235523" w:rsidRPr="00235523" w:rsidRDefault="00235523" w:rsidP="00A54A59">
      <w:pPr>
        <w:rPr>
          <w:noProof/>
          <w:sz w:val="24"/>
        </w:rPr>
      </w:pPr>
      <w:r w:rsidRPr="00235523">
        <w:rPr>
          <w:noProof/>
          <w:sz w:val="24"/>
        </w:rPr>
        <w:t>Phil 2,8: und, in seiner Gestalt&lt;O. Haltung, äußere Erscheinung&gt; wie ein Mensch erfunden, sich selbst erniedrigte, indem er gehorsam ward bis zum Tode, ja, zum Tode am Kreuze.</w:t>
      </w:r>
    </w:p>
    <w:p w:rsidR="00C2395B" w:rsidRPr="00543837" w:rsidRDefault="006F517B" w:rsidP="00E86259">
      <w:pPr>
        <w:pStyle w:val="berschrift1"/>
        <w:rPr>
          <w:b/>
          <w:noProof/>
          <w:color w:val="ED7D31" w:themeColor="accent2"/>
          <w:sz w:val="24"/>
        </w:rPr>
      </w:pPr>
      <w:bookmarkStart w:id="11" w:name="_Toc479066686"/>
      <w:r w:rsidRPr="00543837">
        <w:rPr>
          <w:b/>
          <w:noProof/>
          <w:color w:val="ED7D31" w:themeColor="accent2"/>
        </w:rPr>
        <w:t>- Sein eigenes Opfer</w:t>
      </w:r>
      <w:bookmarkEnd w:id="11"/>
      <w:r w:rsidRPr="00543837">
        <w:rPr>
          <w:b/>
          <w:noProof/>
          <w:color w:val="ED7D31" w:themeColor="accent2"/>
          <w:sz w:val="24"/>
        </w:rPr>
        <w:t xml:space="preserve"> </w:t>
      </w:r>
      <w:r w:rsidR="00AC064C">
        <w:rPr>
          <w:b/>
          <w:noProof/>
          <w:color w:val="ED7D31" w:themeColor="accent2"/>
          <w:sz w:val="24"/>
        </w:rPr>
        <w:t xml:space="preserve">  </w:t>
      </w:r>
      <w:hyperlink w:anchor="_top" w:history="1">
        <w:r w:rsidR="00AC064C" w:rsidRPr="00577ABF">
          <w:rPr>
            <w:rStyle w:val="Hyperlink"/>
            <w:color w:val="auto"/>
            <w:sz w:val="24"/>
            <w:szCs w:val="24"/>
          </w:rPr>
          <w:t>zurück</w:t>
        </w:r>
      </w:hyperlink>
    </w:p>
    <w:p w:rsidR="00C2395B" w:rsidRPr="00C2395B" w:rsidRDefault="00C2395B" w:rsidP="00A54A59">
      <w:pPr>
        <w:rPr>
          <w:noProof/>
          <w:color w:val="4472C4" w:themeColor="accent1"/>
          <w:sz w:val="24"/>
        </w:rPr>
      </w:pPr>
      <w:r w:rsidRPr="00C2395B">
        <w:rPr>
          <w:noProof/>
          <w:color w:val="4472C4" w:themeColor="accent1"/>
          <w:sz w:val="24"/>
        </w:rPr>
        <w:t xml:space="preserve">Hebr 9,28: also wird auch der Christus, nachdem er einmal geopfert worden ist, um vieler Sünden zu tragen, zum zweiten Male denen, die ihn erwarten, ohne&lt;Eig. getrennt von, od. </w:t>
      </w:r>
      <w:r w:rsidRPr="00C2395B">
        <w:rPr>
          <w:noProof/>
          <w:color w:val="4472C4" w:themeColor="accent1"/>
          <w:sz w:val="24"/>
        </w:rPr>
        <w:lastRenderedPageBreak/>
        <w:t>ohne Beziehung zur; d. h. sein Kommen für die Seinen hat nichts mehr mit der Sünde zu tun. Vergl. [V. 26]&gt; Sünde erscheinen zur Seligkeit.</w:t>
      </w:r>
    </w:p>
    <w:p w:rsidR="00F2090D" w:rsidRPr="002A6CF8" w:rsidRDefault="004C7145" w:rsidP="00A54A59">
      <w:pPr>
        <w:rPr>
          <w:noProof/>
          <w:sz w:val="24"/>
        </w:rPr>
      </w:pPr>
      <w:r w:rsidRPr="004C7145">
        <w:rPr>
          <w:noProof/>
          <w:sz w:val="24"/>
        </w:rPr>
        <w:t>1. Kor 5,7: Feget den alten Sauerteig aus, auf daß ihr eine neue Masse&lt;O. ein neuer Teig&gt; sein möget, gleichwie ihr ungesäuert seid. Denn auch unser Pass</w:t>
      </w:r>
      <w:r w:rsidR="002A6CF8">
        <w:rPr>
          <w:noProof/>
          <w:sz w:val="24"/>
        </w:rPr>
        <w:t>ah, Christus, ist geschlachtet.</w:t>
      </w:r>
    </w:p>
    <w:p w:rsidR="00F2090D" w:rsidRPr="00543837" w:rsidRDefault="00F2090D" w:rsidP="00A54A59">
      <w:pPr>
        <w:rPr>
          <w:rFonts w:ascii="Verdana" w:hAnsi="Verdana"/>
          <w:sz w:val="24"/>
          <w:szCs w:val="24"/>
        </w:rPr>
      </w:pPr>
      <w:proofErr w:type="spellStart"/>
      <w:r w:rsidRPr="00543837">
        <w:rPr>
          <w:rFonts w:ascii="Verdana" w:hAnsi="Verdana"/>
          <w:color w:val="092D61"/>
          <w:sz w:val="24"/>
          <w:szCs w:val="24"/>
        </w:rPr>
        <w:t>Eph</w:t>
      </w:r>
      <w:proofErr w:type="spellEnd"/>
      <w:r w:rsidRPr="00543837">
        <w:rPr>
          <w:rFonts w:ascii="Verdana" w:hAnsi="Verdana"/>
          <w:color w:val="092D61"/>
          <w:sz w:val="24"/>
          <w:szCs w:val="24"/>
        </w:rPr>
        <w:t xml:space="preserve"> 5,2</w:t>
      </w:r>
      <w:r w:rsidRPr="00543837">
        <w:rPr>
          <w:rFonts w:ascii="Verdana" w:hAnsi="Verdana"/>
          <w:sz w:val="24"/>
          <w:szCs w:val="24"/>
        </w:rPr>
        <w:t xml:space="preserve"> und wandelt in Liebe, gleichwie auch der Christus uns geliebt und sich selbst für uns hingegeben hat als Darbringung und Schlachtopfer, Gott zu einem duftenden Wohlgeruch.</w:t>
      </w:r>
    </w:p>
    <w:p w:rsidR="006F0A7A" w:rsidRPr="006F0A7A" w:rsidRDefault="006F517B" w:rsidP="00A54A59">
      <w:pPr>
        <w:rPr>
          <w:noProof/>
          <w:sz w:val="24"/>
        </w:rPr>
      </w:pPr>
      <w:r w:rsidRPr="00973468">
        <w:rPr>
          <w:noProof/>
        </w:rPr>
        <w:t>- Seine Verherrlichung zur Rechten Gottes</w:t>
      </w:r>
    </w:p>
    <w:p w:rsidR="006F0A7A" w:rsidRPr="00577ABF" w:rsidRDefault="006F0A7A" w:rsidP="00A54A59">
      <w:pPr>
        <w:rPr>
          <w:noProof/>
          <w:color w:val="4472C4" w:themeColor="accent1"/>
          <w:sz w:val="24"/>
        </w:rPr>
      </w:pPr>
      <w:r w:rsidRPr="00577ABF">
        <w:rPr>
          <w:noProof/>
          <w:color w:val="4472C4" w:themeColor="accent1"/>
          <w:sz w:val="24"/>
        </w:rPr>
        <w:t>Hebr 1,3: welcher, der Abglanz&lt;Eig. die Ausstrahlung&gt; seiner Herrlichkeit und der Abdruck seines Wesens seiend und alle Dinge durch das Wort seiner&lt;d. h. seiner eigenen&gt; Macht tragend, nachdem er [durch sich selbst] die Reinigung der Sünden bewirkt, sich gesetzt hat zur Rechten der Majestät in der Höhe;</w:t>
      </w:r>
    </w:p>
    <w:p w:rsidR="00B33ED5" w:rsidRPr="00577ABF" w:rsidRDefault="00B33ED5" w:rsidP="00A54A59">
      <w:pPr>
        <w:rPr>
          <w:noProof/>
          <w:color w:val="4472C4" w:themeColor="accent1"/>
          <w:sz w:val="24"/>
        </w:rPr>
      </w:pPr>
      <w:r w:rsidRPr="00577ABF">
        <w:rPr>
          <w:noProof/>
          <w:color w:val="4472C4" w:themeColor="accent1"/>
          <w:sz w:val="24"/>
        </w:rPr>
        <w:t>Hebr 8,1: Die Summe&lt;O. der Hauptpunkt&gt; dessen aber, was wir sagen, ist: Wir haben einen solchen Hohenpriester, der sich gesetzt hat zur Rechten des Thron</w:t>
      </w:r>
      <w:r w:rsidRPr="00577ABF">
        <w:rPr>
          <w:noProof/>
          <w:color w:val="4472C4" w:themeColor="accent1"/>
          <w:sz w:val="24"/>
        </w:rPr>
        <w:t>es der Majestät in den Himmeln,</w:t>
      </w:r>
    </w:p>
    <w:p w:rsidR="00B33ED5" w:rsidRPr="00577ABF" w:rsidRDefault="00B33ED5" w:rsidP="00A54A59">
      <w:pPr>
        <w:rPr>
          <w:noProof/>
          <w:color w:val="4472C4" w:themeColor="accent1"/>
          <w:sz w:val="24"/>
        </w:rPr>
      </w:pPr>
      <w:r w:rsidRPr="00577ABF">
        <w:rPr>
          <w:noProof/>
          <w:color w:val="4472C4" w:themeColor="accent1"/>
          <w:sz w:val="24"/>
        </w:rPr>
        <w:t>Hebr 10,12: Er aber, nachdem er ein Schlachtopfer für Sünden dargebracht, hat sich auf immerdar gesetzt zur Rechten Gottes,</w:t>
      </w:r>
    </w:p>
    <w:p w:rsidR="00B33ED5" w:rsidRPr="00577ABF" w:rsidRDefault="00B33ED5" w:rsidP="00A54A59">
      <w:pPr>
        <w:rPr>
          <w:noProof/>
          <w:color w:val="4472C4" w:themeColor="accent1"/>
          <w:sz w:val="24"/>
        </w:rPr>
      </w:pPr>
      <w:r w:rsidRPr="00577ABF">
        <w:rPr>
          <w:noProof/>
          <w:color w:val="4472C4" w:themeColor="accent1"/>
          <w:sz w:val="24"/>
        </w:rPr>
        <w:t>Hebr 12,2: hinschauend auf Jesum&lt;Eig. wegschauend [von allem anderen] auf Jesum hin&gt;, den Anfänger&lt;Zugleich: Urheber, Anführer; einer, der in einer Sache den ersten Schritt tut und anderen vorangeht&gt; und Vollender des Glaubens, welcher, der Schande nicht achtend, für die vor ihm liegende Freude das Kreuz erduldete und sich gesetzt hat zur Rechten des Thrones Gottes.</w:t>
      </w:r>
    </w:p>
    <w:p w:rsidR="002A6CF8" w:rsidRPr="002A6CF8" w:rsidRDefault="002A6CF8" w:rsidP="00A54A59">
      <w:pPr>
        <w:rPr>
          <w:noProof/>
          <w:sz w:val="24"/>
        </w:rPr>
      </w:pPr>
    </w:p>
    <w:p w:rsidR="002A6CF8" w:rsidRPr="002A6CF8" w:rsidRDefault="002A6CF8" w:rsidP="00A54A59">
      <w:pPr>
        <w:rPr>
          <w:noProof/>
          <w:sz w:val="24"/>
        </w:rPr>
      </w:pPr>
      <w:r w:rsidRPr="002A6CF8">
        <w:rPr>
          <w:noProof/>
          <w:sz w:val="24"/>
        </w:rPr>
        <w:t>Röm 8,34: wer ist, der verdamme? Christus ist es, der gestorben, ja noch mehr, der [auch] auferweckt, der auch zur Rechten Gottes ist, der sich auch für uns verwendet.</w:t>
      </w:r>
    </w:p>
    <w:p w:rsidR="002A6CF8" w:rsidRPr="002A6CF8" w:rsidRDefault="002A6CF8" w:rsidP="00A54A59">
      <w:pPr>
        <w:rPr>
          <w:noProof/>
          <w:sz w:val="24"/>
        </w:rPr>
      </w:pPr>
    </w:p>
    <w:p w:rsidR="002A6CF8" w:rsidRPr="002A6CF8" w:rsidRDefault="002A6CF8" w:rsidP="00A54A59">
      <w:pPr>
        <w:rPr>
          <w:noProof/>
          <w:sz w:val="24"/>
        </w:rPr>
      </w:pPr>
      <w:r w:rsidRPr="002A6CF8">
        <w:rPr>
          <w:noProof/>
          <w:sz w:val="24"/>
        </w:rPr>
        <w:t>Eph 1,20: in welcher&lt;Eig. welche&gt; er gewirkt hat in dem Christus, indem er ihn aus den Toten auferweckte; (und er setzte ihn zu seiner Rechten in den himmlischen Örtern,</w:t>
      </w:r>
    </w:p>
    <w:p w:rsidR="002A6CF8" w:rsidRPr="002A6CF8" w:rsidRDefault="002A6CF8" w:rsidP="00A54A59">
      <w:pPr>
        <w:rPr>
          <w:noProof/>
          <w:sz w:val="24"/>
        </w:rPr>
      </w:pPr>
    </w:p>
    <w:p w:rsidR="002A6CF8" w:rsidRPr="002A6CF8" w:rsidRDefault="002A6CF8" w:rsidP="00A54A59">
      <w:pPr>
        <w:rPr>
          <w:noProof/>
          <w:sz w:val="24"/>
        </w:rPr>
      </w:pPr>
      <w:r w:rsidRPr="002A6CF8">
        <w:rPr>
          <w:noProof/>
          <w:sz w:val="24"/>
        </w:rPr>
        <w:t>Kol 3,1: Wenn ihr nun mit dem Christus auferweckt worden seid, so suchet, was droben ist, wo der Christus ist, sitzend zur Rechten Gottes.</w:t>
      </w:r>
    </w:p>
    <w:p w:rsidR="006F517B" w:rsidRDefault="006F517B" w:rsidP="00A54A59">
      <w:pPr>
        <w:rPr>
          <w:noProof/>
          <w:sz w:val="24"/>
        </w:rPr>
      </w:pPr>
    </w:p>
    <w:p w:rsidR="00B33ED5" w:rsidRPr="00543837" w:rsidRDefault="006F517B" w:rsidP="00E86259">
      <w:pPr>
        <w:pStyle w:val="berschrift1"/>
        <w:rPr>
          <w:b/>
          <w:noProof/>
          <w:sz w:val="24"/>
        </w:rPr>
      </w:pPr>
      <w:bookmarkStart w:id="12" w:name="_Toc479066687"/>
      <w:r w:rsidRPr="00543837">
        <w:rPr>
          <w:b/>
          <w:noProof/>
          <w:color w:val="ED7D31" w:themeColor="accent2"/>
        </w:rPr>
        <w:t>Das Beispiel von dem Glauben Abrahams</w:t>
      </w:r>
      <w:bookmarkEnd w:id="12"/>
      <w:r w:rsidR="00AC064C">
        <w:rPr>
          <w:b/>
          <w:noProof/>
          <w:color w:val="ED7D31" w:themeColor="accent2"/>
        </w:rPr>
        <w:t xml:space="preserve">   </w:t>
      </w:r>
      <w:hyperlink w:anchor="_top" w:history="1">
        <w:r w:rsidR="00AC064C" w:rsidRPr="00577ABF">
          <w:rPr>
            <w:rStyle w:val="Hyperlink"/>
            <w:color w:val="auto"/>
            <w:sz w:val="24"/>
            <w:szCs w:val="24"/>
          </w:rPr>
          <w:t>zurück</w:t>
        </w:r>
      </w:hyperlink>
    </w:p>
    <w:p w:rsidR="00B33ED5" w:rsidRPr="00B33ED5" w:rsidRDefault="00B33ED5" w:rsidP="00A54A59">
      <w:pPr>
        <w:rPr>
          <w:noProof/>
          <w:sz w:val="24"/>
        </w:rPr>
      </w:pPr>
    </w:p>
    <w:p w:rsidR="00B33ED5" w:rsidRPr="00577ABF" w:rsidRDefault="00B33ED5" w:rsidP="00A54A59">
      <w:pPr>
        <w:rPr>
          <w:noProof/>
          <w:color w:val="4472C4" w:themeColor="accent1"/>
          <w:sz w:val="24"/>
        </w:rPr>
      </w:pPr>
      <w:r w:rsidRPr="00577ABF">
        <w:rPr>
          <w:noProof/>
          <w:color w:val="4472C4" w:themeColor="accent1"/>
          <w:sz w:val="24"/>
        </w:rPr>
        <w:lastRenderedPageBreak/>
        <w:t>Hebr 11,8: Durch Glauben war Abraham, als er gerufen wurde, gehorsam, auszuziehen an den Ort, den er zum Erbteil empfangen sollte; und er zog aus, ohne zu wissen, wohin er komme.</w:t>
      </w:r>
    </w:p>
    <w:p w:rsidR="00B33ED5" w:rsidRPr="00577ABF" w:rsidRDefault="00B33ED5" w:rsidP="00A54A59">
      <w:pPr>
        <w:rPr>
          <w:noProof/>
          <w:color w:val="4472C4" w:themeColor="accent1"/>
          <w:sz w:val="24"/>
        </w:rPr>
      </w:pPr>
      <w:r w:rsidRPr="00577ABF">
        <w:rPr>
          <w:noProof/>
          <w:color w:val="4472C4" w:themeColor="accent1"/>
          <w:sz w:val="24"/>
        </w:rPr>
        <w:t>Hebr 11,9: Durch Glauben hielt er sich auf in dem Lande der Verheißung, wie in einem fremden, und wohnte in Zelten mit Isaak und Jakob, den Miterben derselben Verheißung;</w:t>
      </w:r>
    </w:p>
    <w:p w:rsidR="00B33ED5" w:rsidRPr="00577ABF" w:rsidRDefault="00B33ED5" w:rsidP="00A54A59">
      <w:pPr>
        <w:rPr>
          <w:noProof/>
          <w:color w:val="4472C4" w:themeColor="accent1"/>
          <w:sz w:val="24"/>
        </w:rPr>
      </w:pPr>
      <w:r w:rsidRPr="00577ABF">
        <w:rPr>
          <w:noProof/>
          <w:color w:val="4472C4" w:themeColor="accent1"/>
          <w:sz w:val="24"/>
        </w:rPr>
        <w:t>Hebr 11,10: denn er erwartete die Stadt, welche Grundlagen hat, deren Baumeister und Schöpfer&lt;O. Werkmeister&gt; Gott ist.</w:t>
      </w:r>
    </w:p>
    <w:p w:rsidR="00B33ED5" w:rsidRPr="00577ABF" w:rsidRDefault="00B33ED5" w:rsidP="00A54A59">
      <w:pPr>
        <w:rPr>
          <w:noProof/>
          <w:color w:val="4472C4" w:themeColor="accent1"/>
          <w:sz w:val="24"/>
        </w:rPr>
      </w:pPr>
      <w:r w:rsidRPr="00577ABF">
        <w:rPr>
          <w:noProof/>
          <w:color w:val="4472C4" w:themeColor="accent1"/>
          <w:sz w:val="24"/>
        </w:rPr>
        <w:t>Hebr 11,11: Durch Glauben empfing auch selbst Sara Kraft, einen Samen zu gründen&lt;O. schwanger zu werden&gt;, und zwar über die geeignete Zeit des Alters hinaus, weil sie den für treu achtete, der die Verheißung gegeben hatte.</w:t>
      </w:r>
    </w:p>
    <w:p w:rsidR="00B33ED5" w:rsidRPr="00577ABF" w:rsidRDefault="00B33ED5" w:rsidP="00A54A59">
      <w:pPr>
        <w:rPr>
          <w:noProof/>
          <w:color w:val="4472C4" w:themeColor="accent1"/>
          <w:sz w:val="24"/>
        </w:rPr>
      </w:pPr>
      <w:r w:rsidRPr="00577ABF">
        <w:rPr>
          <w:noProof/>
          <w:color w:val="4472C4" w:themeColor="accent1"/>
          <w:sz w:val="24"/>
        </w:rPr>
        <w:t>Hebr 11,17: Durch Glauben hat Abraham, als er versucht wurde, den Isaak geopfert, und der, welcher die Verheißungen empfangen hatte, brachte den Eingeborenen dar,</w:t>
      </w:r>
    </w:p>
    <w:p w:rsidR="00B33ED5" w:rsidRPr="00577ABF" w:rsidRDefault="00B33ED5" w:rsidP="00A54A59">
      <w:pPr>
        <w:rPr>
          <w:noProof/>
          <w:color w:val="4472C4" w:themeColor="accent1"/>
          <w:sz w:val="24"/>
        </w:rPr>
      </w:pPr>
      <w:r w:rsidRPr="00577ABF">
        <w:rPr>
          <w:noProof/>
          <w:color w:val="4472C4" w:themeColor="accent1"/>
          <w:sz w:val="24"/>
        </w:rPr>
        <w:t>Hebr 11,18: über welchen gesagt worden war: "In Isaak soll dein Same genannt werden"&lt;[1.Mose 21,12]&gt;;</w:t>
      </w:r>
    </w:p>
    <w:p w:rsidR="00B33ED5" w:rsidRPr="00577ABF" w:rsidRDefault="00B33ED5" w:rsidP="00A54A59">
      <w:pPr>
        <w:rPr>
          <w:noProof/>
          <w:color w:val="4472C4" w:themeColor="accent1"/>
          <w:sz w:val="24"/>
        </w:rPr>
      </w:pPr>
      <w:r w:rsidRPr="00577ABF">
        <w:rPr>
          <w:noProof/>
          <w:color w:val="4472C4" w:themeColor="accent1"/>
          <w:sz w:val="24"/>
        </w:rPr>
        <w:t>Hebr 11,19: indem er urteilte, daß Gott auch aus den Toten zu erwecken vermöge, von woher er ihn auch im Gleichnis empfing.</w:t>
      </w:r>
    </w:p>
    <w:p w:rsidR="002A6CF8" w:rsidRPr="002A6CF8" w:rsidRDefault="002A6CF8" w:rsidP="00A54A59">
      <w:pPr>
        <w:rPr>
          <w:noProof/>
          <w:sz w:val="24"/>
        </w:rPr>
      </w:pPr>
      <w:r w:rsidRPr="002A6CF8">
        <w:rPr>
          <w:noProof/>
          <w:sz w:val="24"/>
        </w:rPr>
        <w:t>Röm 4,17: (wie geschrieben steht: "Ich habe dich zum Vater vieler Nationen gesetzt"&lt;[1.Mose 17,5]&gt;,) vor dem Gott, welchem er glaubte, der die Toten lebendig macht und das Nichtseiende ruft, wie wenn es da wäre;</w:t>
      </w:r>
    </w:p>
    <w:p w:rsidR="002A6CF8" w:rsidRPr="002A6CF8" w:rsidRDefault="002A6CF8" w:rsidP="00A54A59">
      <w:pPr>
        <w:rPr>
          <w:noProof/>
          <w:sz w:val="24"/>
        </w:rPr>
      </w:pPr>
      <w:r w:rsidRPr="002A6CF8">
        <w:rPr>
          <w:noProof/>
          <w:sz w:val="24"/>
        </w:rPr>
        <w:t>Röm 4,18: der wider Hoffnung auf Hoffnung geglaubt hat, auf daß er ein Vater vieler Nationen würde, nach dem, was gesagt ist: "Also soll dein Same sein."&lt;[1.Mose 15,5]&gt;</w:t>
      </w:r>
    </w:p>
    <w:p w:rsidR="002A6CF8" w:rsidRPr="002A6CF8" w:rsidRDefault="002A6CF8" w:rsidP="00A54A59">
      <w:pPr>
        <w:rPr>
          <w:noProof/>
          <w:sz w:val="24"/>
        </w:rPr>
      </w:pPr>
      <w:r w:rsidRPr="002A6CF8">
        <w:rPr>
          <w:noProof/>
          <w:sz w:val="24"/>
        </w:rPr>
        <w:t>Röm 4,19: Und nicht schwach im Glauben, sah er nicht seinen eigenen, schon erstorbenen Leib an, da er fast hundert Jahre alt war, und das Absterben des Mutterleibes der Sara,</w:t>
      </w:r>
    </w:p>
    <w:p w:rsidR="002A6CF8" w:rsidRPr="002A6CF8" w:rsidRDefault="002A6CF8" w:rsidP="00A54A59">
      <w:pPr>
        <w:rPr>
          <w:noProof/>
          <w:sz w:val="24"/>
        </w:rPr>
      </w:pPr>
      <w:r w:rsidRPr="002A6CF8">
        <w:rPr>
          <w:noProof/>
          <w:sz w:val="24"/>
        </w:rPr>
        <w:t>Röm 4,20: und zweifelte nicht an der Verheißung Gottes durch Unglauben, sondern wurde gestärkt im Glauben, Gott die Ehre gebend,</w:t>
      </w:r>
    </w:p>
    <w:p w:rsidR="00263A92" w:rsidRPr="00543837" w:rsidRDefault="006F517B" w:rsidP="00E86259">
      <w:pPr>
        <w:pStyle w:val="berschrift1"/>
        <w:rPr>
          <w:b/>
          <w:noProof/>
          <w:color w:val="ED7D31" w:themeColor="accent2"/>
          <w:sz w:val="24"/>
        </w:rPr>
      </w:pPr>
      <w:bookmarkStart w:id="13" w:name="_Toc479066688"/>
      <w:r w:rsidRPr="00543837">
        <w:rPr>
          <w:b/>
          <w:noProof/>
          <w:color w:val="ED7D31" w:themeColor="accent2"/>
        </w:rPr>
        <w:t>- Die Gaben des Geistes</w:t>
      </w:r>
      <w:bookmarkEnd w:id="13"/>
      <w:r w:rsidRPr="00543837">
        <w:rPr>
          <w:b/>
          <w:noProof/>
          <w:color w:val="ED7D31" w:themeColor="accent2"/>
          <w:sz w:val="24"/>
        </w:rPr>
        <w:t xml:space="preserve"> </w:t>
      </w:r>
    </w:p>
    <w:p w:rsidR="00263A92" w:rsidRPr="00577ABF" w:rsidRDefault="00263A92" w:rsidP="00A54A59">
      <w:pPr>
        <w:rPr>
          <w:noProof/>
          <w:color w:val="4472C4" w:themeColor="accent1"/>
          <w:sz w:val="24"/>
        </w:rPr>
      </w:pPr>
      <w:r w:rsidRPr="00577ABF">
        <w:rPr>
          <w:noProof/>
          <w:color w:val="4472C4" w:themeColor="accent1"/>
          <w:sz w:val="24"/>
        </w:rPr>
        <w:t>Hebr 2,4: indem Gott außerdem mitzeugte, sowohl durch Zeichen als durch Wunder und mancherlei Wunderwerke und Austeilungen des Heiligen Geistes nach seinem Willen.</w:t>
      </w:r>
    </w:p>
    <w:p w:rsidR="002A6CF8" w:rsidRPr="002A6CF8" w:rsidRDefault="002A6CF8" w:rsidP="00A54A59">
      <w:pPr>
        <w:rPr>
          <w:noProof/>
          <w:sz w:val="24"/>
        </w:rPr>
      </w:pPr>
    </w:p>
    <w:p w:rsidR="002A6CF8" w:rsidRPr="002A6CF8" w:rsidRDefault="002A6CF8" w:rsidP="00A54A59">
      <w:pPr>
        <w:rPr>
          <w:noProof/>
          <w:sz w:val="24"/>
        </w:rPr>
      </w:pPr>
      <w:r w:rsidRPr="002A6CF8">
        <w:rPr>
          <w:noProof/>
          <w:sz w:val="24"/>
        </w:rPr>
        <w:t>1. Kor 12,11: Alles dieses aber wirkt ein und derselbe Geist, einem jeden insbesondere austeilend, wie er will.</w:t>
      </w:r>
    </w:p>
    <w:p w:rsidR="00263A92" w:rsidRPr="00543837" w:rsidRDefault="006F517B" w:rsidP="00E86259">
      <w:pPr>
        <w:pStyle w:val="berschrift1"/>
        <w:rPr>
          <w:b/>
          <w:noProof/>
          <w:color w:val="ED7D31" w:themeColor="accent2"/>
          <w:sz w:val="24"/>
        </w:rPr>
      </w:pPr>
      <w:bookmarkStart w:id="14" w:name="_Toc479066689"/>
      <w:r w:rsidRPr="00543837">
        <w:rPr>
          <w:b/>
          <w:noProof/>
          <w:color w:val="ED7D31" w:themeColor="accent2"/>
        </w:rPr>
        <w:t>- Der Gerechte wird aus Glaube</w:t>
      </w:r>
      <w:r w:rsidR="00263A92" w:rsidRPr="00543837">
        <w:rPr>
          <w:b/>
          <w:noProof/>
          <w:color w:val="ED7D31" w:themeColor="accent2"/>
        </w:rPr>
        <w:t>n leben</w:t>
      </w:r>
      <w:bookmarkEnd w:id="14"/>
      <w:r w:rsidRPr="00543837">
        <w:rPr>
          <w:b/>
          <w:noProof/>
          <w:color w:val="ED7D31" w:themeColor="accent2"/>
          <w:sz w:val="24"/>
        </w:rPr>
        <w:t xml:space="preserve"> </w:t>
      </w:r>
    </w:p>
    <w:p w:rsidR="002A6CF8" w:rsidRPr="002A6CF8" w:rsidRDefault="00263A92" w:rsidP="00A54A59">
      <w:pPr>
        <w:rPr>
          <w:noProof/>
          <w:sz w:val="24"/>
        </w:rPr>
      </w:pPr>
      <w:r w:rsidRPr="00263A92">
        <w:rPr>
          <w:noProof/>
          <w:sz w:val="24"/>
        </w:rPr>
        <w:t>Hebr 10,38: "Der Gerechte aber wird aus Glauben&lt;d. h. auf dem Grundsatz des Glaubens&gt; leben"&lt;[Hab 2,4]&gt;; und: "Wenn jemand&lt;O. er&gt; sich zurückzieht, so wird meine Seele k</w:t>
      </w:r>
      <w:r w:rsidR="002A6CF8">
        <w:rPr>
          <w:noProof/>
          <w:sz w:val="24"/>
        </w:rPr>
        <w:t>ein Wohlgefallen an ihm haben."</w:t>
      </w:r>
      <w:r w:rsidR="00AC064C">
        <w:rPr>
          <w:noProof/>
          <w:sz w:val="24"/>
        </w:rPr>
        <w:t xml:space="preserve"> </w:t>
      </w:r>
      <w:hyperlink w:anchor="_top" w:history="1">
        <w:r w:rsidR="00AC064C" w:rsidRPr="00577ABF">
          <w:rPr>
            <w:rStyle w:val="Hyperlink"/>
            <w:color w:val="auto"/>
            <w:sz w:val="24"/>
            <w:szCs w:val="24"/>
          </w:rPr>
          <w:t>zurück</w:t>
        </w:r>
      </w:hyperlink>
    </w:p>
    <w:p w:rsidR="002A6CF8" w:rsidRPr="002A6CF8" w:rsidRDefault="002A6CF8" w:rsidP="00A54A59">
      <w:pPr>
        <w:rPr>
          <w:noProof/>
          <w:sz w:val="24"/>
        </w:rPr>
      </w:pPr>
    </w:p>
    <w:p w:rsidR="002A6CF8" w:rsidRPr="002A6CF8" w:rsidRDefault="002A6CF8" w:rsidP="00A54A59">
      <w:pPr>
        <w:rPr>
          <w:noProof/>
          <w:sz w:val="24"/>
        </w:rPr>
      </w:pPr>
      <w:r w:rsidRPr="002A6CF8">
        <w:rPr>
          <w:noProof/>
          <w:sz w:val="24"/>
        </w:rPr>
        <w:lastRenderedPageBreak/>
        <w:t>Röm 1,17: Denn Gottes Gerechtigkeit wird darin geoffenbart aus Glauben&lt;O. auf dem Grundsatz des Glaubens; so auch nachher&gt; zu Glauben, wie geschrieben steht: "Der Gerechte aber wird aus Glauben leben."&lt;[Hab 2,4]&gt;</w:t>
      </w:r>
    </w:p>
    <w:p w:rsidR="002A6CF8" w:rsidRPr="002A6CF8" w:rsidRDefault="002A6CF8" w:rsidP="00A54A59">
      <w:pPr>
        <w:rPr>
          <w:noProof/>
          <w:sz w:val="24"/>
        </w:rPr>
      </w:pPr>
    </w:p>
    <w:p w:rsidR="002A6CF8" w:rsidRPr="002A6CF8" w:rsidRDefault="002A6CF8" w:rsidP="00A54A59">
      <w:pPr>
        <w:rPr>
          <w:noProof/>
          <w:sz w:val="24"/>
        </w:rPr>
      </w:pPr>
      <w:r w:rsidRPr="002A6CF8">
        <w:rPr>
          <w:noProof/>
          <w:sz w:val="24"/>
        </w:rPr>
        <w:t>Gal 3,11: Daß aber durch&lt;W. in, d. h. in der Kraft des&gt; Gesetz niemand vor Gott gerechtfertigt wird, ist offenbar, denn "der Gerechte wird aus Glauben leben"&lt;[Hab 2,4]&gt;.</w:t>
      </w:r>
    </w:p>
    <w:p w:rsidR="00973468" w:rsidRDefault="006F517B" w:rsidP="00A54A59">
      <w:pPr>
        <w:rPr>
          <w:noProof/>
          <w:sz w:val="24"/>
        </w:rPr>
      </w:pPr>
      <w:r>
        <w:rPr>
          <w:noProof/>
          <w:sz w:val="24"/>
        </w:rPr>
        <w:t xml:space="preserve">und andere Zitate (10, 30 und Röm 12,19); </w:t>
      </w:r>
    </w:p>
    <w:p w:rsidR="006F517B" w:rsidRDefault="006F517B" w:rsidP="00E86259">
      <w:pPr>
        <w:pStyle w:val="berschrift1"/>
        <w:rPr>
          <w:noProof/>
          <w:sz w:val="24"/>
        </w:rPr>
      </w:pPr>
      <w:bookmarkStart w:id="15" w:name="_Toc479066690"/>
      <w:r w:rsidRPr="00543837">
        <w:rPr>
          <w:b/>
          <w:noProof/>
          <w:color w:val="ED7D31" w:themeColor="accent2"/>
        </w:rPr>
        <w:t>Das des (Zeremonial-) Gesetzes</w:t>
      </w:r>
      <w:r w:rsidRPr="00543837">
        <w:rPr>
          <w:noProof/>
          <w:color w:val="ED7D31" w:themeColor="accent2"/>
        </w:rPr>
        <w:t xml:space="preserve"> </w:t>
      </w:r>
      <w:r w:rsidRPr="00973468">
        <w:rPr>
          <w:noProof/>
        </w:rPr>
        <w:t xml:space="preserve">(vor allem </w:t>
      </w:r>
      <w:hyperlink r:id="rId16" w:history="1">
        <w:r w:rsidRPr="00BA719E">
          <w:rPr>
            <w:rStyle w:val="Hyperlink"/>
            <w:noProof/>
            <w:sz w:val="28"/>
            <w:szCs w:val="28"/>
          </w:rPr>
          <w:t>Kapitel 9</w:t>
        </w:r>
      </w:hyperlink>
      <w:r w:rsidRPr="00973468">
        <w:rPr>
          <w:noProof/>
        </w:rPr>
        <w:t xml:space="preserve"> </w:t>
      </w:r>
      <w:hyperlink r:id="rId17" w:history="1">
        <w:r w:rsidRPr="00BA719E">
          <w:rPr>
            <w:rStyle w:val="Hyperlink"/>
            <w:noProof/>
            <w:sz w:val="28"/>
            <w:szCs w:val="28"/>
          </w:rPr>
          <w:t>und 10;</w:t>
        </w:r>
      </w:hyperlink>
      <w:r w:rsidR="002811D3">
        <w:rPr>
          <w:noProof/>
        </w:rPr>
        <w:br/>
      </w:r>
      <w:r>
        <w:rPr>
          <w:noProof/>
          <w:sz w:val="24"/>
        </w:rPr>
        <w:t xml:space="preserve"> </w:t>
      </w:r>
      <w:hyperlink r:id="rId18" w:history="1">
        <w:r w:rsidRPr="00E57BC7">
          <w:rPr>
            <w:rStyle w:val="Hyperlink"/>
            <w:noProof/>
            <w:sz w:val="24"/>
          </w:rPr>
          <w:t>Röm 7;</w:t>
        </w:r>
      </w:hyperlink>
      <w:r>
        <w:rPr>
          <w:noProof/>
          <w:sz w:val="24"/>
        </w:rPr>
        <w:t xml:space="preserve"> </w:t>
      </w:r>
      <w:hyperlink r:id="rId19" w:history="1">
        <w:r w:rsidRPr="00BA719E">
          <w:rPr>
            <w:rStyle w:val="Hyperlink"/>
            <w:noProof/>
            <w:sz w:val="24"/>
          </w:rPr>
          <w:t>Gal 5;</w:t>
        </w:r>
      </w:hyperlink>
      <w:r>
        <w:rPr>
          <w:noProof/>
          <w:sz w:val="24"/>
        </w:rPr>
        <w:t xml:space="preserve"> </w:t>
      </w:r>
      <w:hyperlink r:id="rId20" w:history="1">
        <w:r w:rsidRPr="00BA719E">
          <w:rPr>
            <w:rStyle w:val="Hyperlink"/>
            <w:noProof/>
            <w:sz w:val="24"/>
          </w:rPr>
          <w:t>Kol 2,16f);</w:t>
        </w:r>
        <w:bookmarkEnd w:id="15"/>
      </w:hyperlink>
      <w:r w:rsidR="00E86259">
        <w:rPr>
          <w:noProof/>
          <w:sz w:val="24"/>
        </w:rPr>
        <w:br/>
      </w:r>
      <w:hyperlink w:anchor="_top" w:history="1">
        <w:r w:rsidR="00E86259" w:rsidRPr="00577ABF">
          <w:rPr>
            <w:rStyle w:val="Hyperlink"/>
            <w:color w:val="auto"/>
            <w:sz w:val="24"/>
            <w:szCs w:val="24"/>
          </w:rPr>
          <w:t>zurück</w:t>
        </w:r>
      </w:hyperlink>
    </w:p>
    <w:p w:rsidR="006F517B" w:rsidRDefault="006F517B" w:rsidP="00543837">
      <w:pPr>
        <w:pStyle w:val="berschrift1"/>
      </w:pPr>
    </w:p>
    <w:sectPr w:rsidR="006F51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7B"/>
    <w:rsid w:val="00065C9F"/>
    <w:rsid w:val="00235523"/>
    <w:rsid w:val="00263A92"/>
    <w:rsid w:val="002811D3"/>
    <w:rsid w:val="002A6CF8"/>
    <w:rsid w:val="0032479D"/>
    <w:rsid w:val="00423A68"/>
    <w:rsid w:val="0044449B"/>
    <w:rsid w:val="004525DB"/>
    <w:rsid w:val="0049792C"/>
    <w:rsid w:val="004C7145"/>
    <w:rsid w:val="00543837"/>
    <w:rsid w:val="00577ABF"/>
    <w:rsid w:val="00582EF4"/>
    <w:rsid w:val="006F0A7A"/>
    <w:rsid w:val="006F517B"/>
    <w:rsid w:val="00857E62"/>
    <w:rsid w:val="008829E4"/>
    <w:rsid w:val="008E153B"/>
    <w:rsid w:val="00973468"/>
    <w:rsid w:val="009F66BB"/>
    <w:rsid w:val="00A54A59"/>
    <w:rsid w:val="00A81838"/>
    <w:rsid w:val="00AC064C"/>
    <w:rsid w:val="00B2493E"/>
    <w:rsid w:val="00B33ED5"/>
    <w:rsid w:val="00B95E3A"/>
    <w:rsid w:val="00BA719E"/>
    <w:rsid w:val="00C2395B"/>
    <w:rsid w:val="00C32EBE"/>
    <w:rsid w:val="00E130D9"/>
    <w:rsid w:val="00E57BC7"/>
    <w:rsid w:val="00E86259"/>
    <w:rsid w:val="00F209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C4AD"/>
  <w15:chartTrackingRefBased/>
  <w15:docId w15:val="{45F247DA-F88D-4FC2-9AF4-8200E26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7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44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A54A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9">
    <w:name w:val="heading 9"/>
    <w:basedOn w:val="Standard"/>
    <w:next w:val="Standard"/>
    <w:link w:val="berschrift9Zchn"/>
    <w:uiPriority w:val="9"/>
    <w:semiHidden/>
    <w:unhideWhenUsed/>
    <w:qFormat/>
    <w:rsid w:val="00BA71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493E"/>
    <w:pPr>
      <w:spacing w:after="0" w:line="240" w:lineRule="auto"/>
    </w:pPr>
    <w:rPr>
      <w:rFonts w:ascii="Times New Roman" w:eastAsia="Times New Roman" w:hAnsi="Times New Roman" w:cs="Times New Roman"/>
      <w:color w:val="000000"/>
      <w:lang w:eastAsia="de-CH"/>
    </w:rPr>
  </w:style>
  <w:style w:type="character" w:styleId="Hyperlink">
    <w:name w:val="Hyperlink"/>
    <w:basedOn w:val="Absatz-Standardschriftart"/>
    <w:uiPriority w:val="99"/>
    <w:unhideWhenUsed/>
    <w:rsid w:val="00E57BC7"/>
    <w:rPr>
      <w:color w:val="0563C1" w:themeColor="hyperlink"/>
      <w:u w:val="single"/>
    </w:rPr>
  </w:style>
  <w:style w:type="character" w:styleId="Erwhnung">
    <w:name w:val="Mention"/>
    <w:basedOn w:val="Absatz-Standardschriftart"/>
    <w:uiPriority w:val="99"/>
    <w:semiHidden/>
    <w:unhideWhenUsed/>
    <w:rsid w:val="00E57BC7"/>
    <w:rPr>
      <w:color w:val="2B579A"/>
      <w:shd w:val="clear" w:color="auto" w:fill="E6E6E6"/>
    </w:rPr>
  </w:style>
  <w:style w:type="character" w:customStyle="1" w:styleId="auto-style5131">
    <w:name w:val="auto-style5131"/>
    <w:basedOn w:val="Absatz-Standardschriftart"/>
    <w:rsid w:val="00BA719E"/>
    <w:rPr>
      <w:color w:val="000000"/>
      <w:sz w:val="27"/>
      <w:szCs w:val="27"/>
    </w:rPr>
  </w:style>
  <w:style w:type="character" w:customStyle="1" w:styleId="auto-style5901">
    <w:name w:val="auto-style5901"/>
    <w:basedOn w:val="Absatz-Standardschriftart"/>
    <w:rsid w:val="00BA719E"/>
    <w:rPr>
      <w:sz w:val="27"/>
      <w:szCs w:val="27"/>
    </w:rPr>
  </w:style>
  <w:style w:type="character" w:customStyle="1" w:styleId="auto-style491">
    <w:name w:val="auto-style491"/>
    <w:basedOn w:val="Absatz-Standardschriftart"/>
    <w:rsid w:val="00BA719E"/>
    <w:rPr>
      <w:color w:val="000000"/>
    </w:rPr>
  </w:style>
  <w:style w:type="character" w:customStyle="1" w:styleId="auto-style740">
    <w:name w:val="auto-style740"/>
    <w:basedOn w:val="Absatz-Standardschriftart"/>
    <w:rsid w:val="00BA719E"/>
  </w:style>
  <w:style w:type="character" w:customStyle="1" w:styleId="auto-style702">
    <w:name w:val="auto-style702"/>
    <w:basedOn w:val="Absatz-Standardschriftart"/>
    <w:rsid w:val="00BA719E"/>
  </w:style>
  <w:style w:type="character" w:customStyle="1" w:styleId="auto-style718">
    <w:name w:val="auto-style718"/>
    <w:basedOn w:val="Absatz-Standardschriftart"/>
    <w:rsid w:val="00BA719E"/>
  </w:style>
  <w:style w:type="character" w:customStyle="1" w:styleId="berschrift1Zchn">
    <w:name w:val="Überschrift 1 Zchn"/>
    <w:basedOn w:val="Absatz-Standardschriftart"/>
    <w:link w:val="berschrift1"/>
    <w:uiPriority w:val="9"/>
    <w:rsid w:val="00BA719E"/>
    <w:rPr>
      <w:rFonts w:asciiTheme="majorHAnsi" w:eastAsiaTheme="majorEastAsia" w:hAnsiTheme="majorHAnsi" w:cstheme="majorBidi"/>
      <w:color w:val="2F5496" w:themeColor="accent1" w:themeShade="BF"/>
      <w:sz w:val="32"/>
      <w:szCs w:val="32"/>
    </w:rPr>
  </w:style>
  <w:style w:type="character" w:customStyle="1" w:styleId="berschrift9Zchn">
    <w:name w:val="Überschrift 9 Zchn"/>
    <w:basedOn w:val="Absatz-Standardschriftart"/>
    <w:link w:val="berschrift9"/>
    <w:uiPriority w:val="9"/>
    <w:semiHidden/>
    <w:rsid w:val="00BA719E"/>
    <w:rPr>
      <w:rFonts w:asciiTheme="majorHAnsi" w:eastAsiaTheme="majorEastAsia" w:hAnsiTheme="majorHAnsi" w:cstheme="majorBidi"/>
      <w:i/>
      <w:iCs/>
      <w:color w:val="272727" w:themeColor="text1" w:themeTint="D8"/>
      <w:sz w:val="21"/>
      <w:szCs w:val="21"/>
    </w:rPr>
  </w:style>
  <w:style w:type="character" w:customStyle="1" w:styleId="berschrift2Zchn">
    <w:name w:val="Überschrift 2 Zchn"/>
    <w:basedOn w:val="Absatz-Standardschriftart"/>
    <w:link w:val="berschrift2"/>
    <w:uiPriority w:val="9"/>
    <w:semiHidden/>
    <w:rsid w:val="0044449B"/>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A54A59"/>
    <w:rPr>
      <w:rFonts w:asciiTheme="majorHAnsi" w:eastAsiaTheme="majorEastAsia" w:hAnsiTheme="majorHAnsi" w:cstheme="majorBidi"/>
      <w:i/>
      <w:iCs/>
      <w:color w:val="2F5496" w:themeColor="accent1" w:themeShade="BF"/>
    </w:rPr>
  </w:style>
  <w:style w:type="paragraph" w:styleId="Inhaltsverzeichnisberschrift">
    <w:name w:val="TOC Heading"/>
    <w:basedOn w:val="berschrift1"/>
    <w:next w:val="Standard"/>
    <w:uiPriority w:val="39"/>
    <w:unhideWhenUsed/>
    <w:qFormat/>
    <w:rsid w:val="00E86259"/>
    <w:pPr>
      <w:outlineLvl w:val="9"/>
    </w:pPr>
    <w:rPr>
      <w:lang w:eastAsia="de-CH"/>
    </w:rPr>
  </w:style>
  <w:style w:type="paragraph" w:styleId="Verzeichnis1">
    <w:name w:val="toc 1"/>
    <w:basedOn w:val="Standard"/>
    <w:next w:val="Standard"/>
    <w:autoRedefine/>
    <w:uiPriority w:val="39"/>
    <w:unhideWhenUsed/>
    <w:rsid w:val="00E86259"/>
    <w:pPr>
      <w:spacing w:after="100"/>
    </w:pPr>
  </w:style>
  <w:style w:type="character" w:styleId="BesuchterLink">
    <w:name w:val="FollowedHyperlink"/>
    <w:basedOn w:val="Absatz-Standardschriftart"/>
    <w:uiPriority w:val="99"/>
    <w:semiHidden/>
    <w:unhideWhenUsed/>
    <w:rsid w:val="00E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17">
      <w:bodyDiv w:val="1"/>
      <w:marLeft w:val="0"/>
      <w:marRight w:val="0"/>
      <w:marTop w:val="0"/>
      <w:marBottom w:val="0"/>
      <w:divBdr>
        <w:top w:val="none" w:sz="0" w:space="0" w:color="auto"/>
        <w:left w:val="none" w:sz="0" w:space="0" w:color="auto"/>
        <w:bottom w:val="none" w:sz="0" w:space="0" w:color="auto"/>
        <w:right w:val="none" w:sz="0" w:space="0" w:color="auto"/>
      </w:divBdr>
      <w:divsChild>
        <w:div w:id="1562667699">
          <w:marLeft w:val="0"/>
          <w:marRight w:val="0"/>
          <w:marTop w:val="0"/>
          <w:marBottom w:val="0"/>
          <w:divBdr>
            <w:top w:val="none" w:sz="0" w:space="0" w:color="auto"/>
            <w:left w:val="none" w:sz="0" w:space="0" w:color="auto"/>
            <w:bottom w:val="none" w:sz="0" w:space="0" w:color="auto"/>
            <w:right w:val="none" w:sz="0" w:space="0" w:color="auto"/>
          </w:divBdr>
        </w:div>
      </w:divsChild>
    </w:div>
    <w:div w:id="63570150">
      <w:bodyDiv w:val="1"/>
      <w:marLeft w:val="0"/>
      <w:marRight w:val="0"/>
      <w:marTop w:val="0"/>
      <w:marBottom w:val="0"/>
      <w:divBdr>
        <w:top w:val="none" w:sz="0" w:space="0" w:color="auto"/>
        <w:left w:val="none" w:sz="0" w:space="0" w:color="auto"/>
        <w:bottom w:val="none" w:sz="0" w:space="0" w:color="auto"/>
        <w:right w:val="none" w:sz="0" w:space="0" w:color="auto"/>
      </w:divBdr>
      <w:divsChild>
        <w:div w:id="1095709436">
          <w:marLeft w:val="0"/>
          <w:marRight w:val="0"/>
          <w:marTop w:val="0"/>
          <w:marBottom w:val="0"/>
          <w:divBdr>
            <w:top w:val="none" w:sz="0" w:space="0" w:color="auto"/>
            <w:left w:val="none" w:sz="0" w:space="0" w:color="auto"/>
            <w:bottom w:val="none" w:sz="0" w:space="0" w:color="auto"/>
            <w:right w:val="none" w:sz="0" w:space="0" w:color="auto"/>
          </w:divBdr>
        </w:div>
      </w:divsChild>
    </w:div>
    <w:div w:id="176584072">
      <w:bodyDiv w:val="1"/>
      <w:marLeft w:val="0"/>
      <w:marRight w:val="0"/>
      <w:marTop w:val="0"/>
      <w:marBottom w:val="0"/>
      <w:divBdr>
        <w:top w:val="none" w:sz="0" w:space="0" w:color="auto"/>
        <w:left w:val="none" w:sz="0" w:space="0" w:color="auto"/>
        <w:bottom w:val="none" w:sz="0" w:space="0" w:color="auto"/>
        <w:right w:val="none" w:sz="0" w:space="0" w:color="auto"/>
      </w:divBdr>
      <w:divsChild>
        <w:div w:id="395977821">
          <w:marLeft w:val="0"/>
          <w:marRight w:val="0"/>
          <w:marTop w:val="0"/>
          <w:marBottom w:val="0"/>
          <w:divBdr>
            <w:top w:val="none" w:sz="0" w:space="0" w:color="auto"/>
            <w:left w:val="none" w:sz="0" w:space="0" w:color="auto"/>
            <w:bottom w:val="none" w:sz="0" w:space="0" w:color="auto"/>
            <w:right w:val="none" w:sz="0" w:space="0" w:color="auto"/>
          </w:divBdr>
          <w:divsChild>
            <w:div w:id="1957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9219">
      <w:bodyDiv w:val="1"/>
      <w:marLeft w:val="0"/>
      <w:marRight w:val="0"/>
      <w:marTop w:val="0"/>
      <w:marBottom w:val="0"/>
      <w:divBdr>
        <w:top w:val="none" w:sz="0" w:space="0" w:color="auto"/>
        <w:left w:val="none" w:sz="0" w:space="0" w:color="auto"/>
        <w:bottom w:val="none" w:sz="0" w:space="0" w:color="auto"/>
        <w:right w:val="none" w:sz="0" w:space="0" w:color="auto"/>
      </w:divBdr>
      <w:divsChild>
        <w:div w:id="538706524">
          <w:marLeft w:val="0"/>
          <w:marRight w:val="0"/>
          <w:marTop w:val="0"/>
          <w:marBottom w:val="0"/>
          <w:divBdr>
            <w:top w:val="none" w:sz="0" w:space="0" w:color="auto"/>
            <w:left w:val="none" w:sz="0" w:space="0" w:color="auto"/>
            <w:bottom w:val="none" w:sz="0" w:space="0" w:color="auto"/>
            <w:right w:val="none" w:sz="0" w:space="0" w:color="auto"/>
          </w:divBdr>
        </w:div>
      </w:divsChild>
    </w:div>
    <w:div w:id="953563741">
      <w:bodyDiv w:val="1"/>
      <w:marLeft w:val="0"/>
      <w:marRight w:val="0"/>
      <w:marTop w:val="0"/>
      <w:marBottom w:val="0"/>
      <w:divBdr>
        <w:top w:val="none" w:sz="0" w:space="0" w:color="auto"/>
        <w:left w:val="none" w:sz="0" w:space="0" w:color="auto"/>
        <w:bottom w:val="none" w:sz="0" w:space="0" w:color="auto"/>
        <w:right w:val="none" w:sz="0" w:space="0" w:color="auto"/>
      </w:divBdr>
      <w:divsChild>
        <w:div w:id="1763260385">
          <w:marLeft w:val="0"/>
          <w:marRight w:val="0"/>
          <w:marTop w:val="0"/>
          <w:marBottom w:val="0"/>
          <w:divBdr>
            <w:top w:val="none" w:sz="0" w:space="0" w:color="auto"/>
            <w:left w:val="none" w:sz="0" w:space="0" w:color="auto"/>
            <w:bottom w:val="none" w:sz="0" w:space="0" w:color="auto"/>
            <w:right w:val="none" w:sz="0" w:space="0" w:color="auto"/>
          </w:divBdr>
        </w:div>
      </w:divsChild>
    </w:div>
    <w:div w:id="1144547263">
      <w:bodyDiv w:val="1"/>
      <w:marLeft w:val="0"/>
      <w:marRight w:val="0"/>
      <w:marTop w:val="0"/>
      <w:marBottom w:val="0"/>
      <w:divBdr>
        <w:top w:val="none" w:sz="0" w:space="0" w:color="auto"/>
        <w:left w:val="none" w:sz="0" w:space="0" w:color="auto"/>
        <w:bottom w:val="none" w:sz="0" w:space="0" w:color="auto"/>
        <w:right w:val="none" w:sz="0" w:space="0" w:color="auto"/>
      </w:divBdr>
      <w:divsChild>
        <w:div w:id="69639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elkreis.ch/Bibellehre/index.htm" TargetMode="External"/><Relationship Id="rId13" Type="http://schemas.openxmlformats.org/officeDocument/2006/relationships/hyperlink" Target="http://www.bibelkreis.ch/forum/frage1093.htm" TargetMode="External"/><Relationship Id="rId18" Type="http://schemas.openxmlformats.org/officeDocument/2006/relationships/hyperlink" Target="http://www.bibelkreis.ch/Jahresbibellesplan%201.Mose1%20Psalm1%20Matthaeus1/Roemerbrief/Roe0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terredungen.ch/" TargetMode="External"/><Relationship Id="rId12" Type="http://schemas.openxmlformats.org/officeDocument/2006/relationships/hyperlink" Target="http://www.bibelkreis.ch/evang/evangel.htm" TargetMode="External"/><Relationship Id="rId17" Type="http://schemas.openxmlformats.org/officeDocument/2006/relationships/hyperlink" Target="http://www.bibelkreis.ch/Jahresbibellesplan%201.Mose1%20Psalm1%20Matthaeus1/Hebraeer/Hebraeer%20Kp%2010.html" TargetMode="External"/><Relationship Id="rId2" Type="http://schemas.openxmlformats.org/officeDocument/2006/relationships/styles" Target="styles.xml"/><Relationship Id="rId16" Type="http://schemas.openxmlformats.org/officeDocument/2006/relationships/hyperlink" Target="http://www.bibelkreis.ch/Jahresbibellesplan%201.Mose1%20Psalm1%20Matthaeus1/Hebraeer/Hebraeer%20Kp%2009.html" TargetMode="External"/><Relationship Id="rId20" Type="http://schemas.openxmlformats.org/officeDocument/2006/relationships/hyperlink" Target="http://www.bibelkreis.ch/Jahresbibellesplan%201.Mose1%20Psalm1%20Matthaeus1/Kolosser/Kolosser02.html" TargetMode="External"/><Relationship Id="rId1" Type="http://schemas.openxmlformats.org/officeDocument/2006/relationships/customXml" Target="../customXml/item1.xml"/><Relationship Id="rId6" Type="http://schemas.openxmlformats.org/officeDocument/2006/relationships/hyperlink" Target="http://www.bbkr.ch/forum/index.php" TargetMode="External"/><Relationship Id="rId11" Type="http://schemas.openxmlformats.org/officeDocument/2006/relationships/hyperlink" Target="http://www.bibelkreis.ch/Jahresbibellesplan%201.Mose1%20Psalm1%20Matthaeus1/Jahresbibellese.html" TargetMode="External"/><Relationship Id="rId5" Type="http://schemas.openxmlformats.org/officeDocument/2006/relationships/hyperlink" Target="http://www.bibelkreis.ch/index.htm" TargetMode="External"/><Relationship Id="rId15" Type="http://schemas.openxmlformats.org/officeDocument/2006/relationships/hyperlink" Target="https://www.youtube.com/results?search_query=Hans+Peter+Wepf+calvinismus" TargetMode="External"/><Relationship Id="rId10" Type="http://schemas.openxmlformats.org/officeDocument/2006/relationships/hyperlink" Target="http://www.singetdemherrn.ch/" TargetMode="External"/><Relationship Id="rId19" Type="http://schemas.openxmlformats.org/officeDocument/2006/relationships/hyperlink" Target="http://www.bibelkreis.ch/Jahresbibellesplan%201.Mose1%20Psalm1%20Matthaeus1/GalaterBrief/gal5.html" TargetMode="External"/><Relationship Id="rId4" Type="http://schemas.openxmlformats.org/officeDocument/2006/relationships/webSettings" Target="webSettings.xml"/><Relationship Id="rId9" Type="http://schemas.openxmlformats.org/officeDocument/2006/relationships/hyperlink" Target="http://www.bibelkreis.ch/" TargetMode="External"/><Relationship Id="rId14" Type="http://schemas.openxmlformats.org/officeDocument/2006/relationships/hyperlink" Target="http://www.bibelkreis.ch/Streitenberger%20Peter/Die%20fuenf%20Punkte%20des%20Calvinismus.pdf"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8F1D-AC13-4955-9772-27350493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13296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2017-04-04T09:29:00Z</dcterms:created>
  <dcterms:modified xsi:type="dcterms:W3CDTF">2017-04-04T09:29:00Z</dcterms:modified>
</cp:coreProperties>
</file>